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A9A2513">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Style w:val="5"/>
          <w:rFonts w:hint="eastAsia" w:ascii="方正小标宋简体" w:hAnsi="方正小标宋简体" w:eastAsia="方正小标宋简体" w:cs="方正小标宋简体"/>
          <w:b w:val="0"/>
          <w:bCs w:val="0"/>
          <w:i w:val="0"/>
          <w:color w:val="auto"/>
          <w:sz w:val="44"/>
          <w:szCs w:val="44"/>
        </w:rPr>
      </w:pPr>
      <w:r>
        <w:rPr>
          <w:rStyle w:val="5"/>
          <w:rFonts w:ascii="方正小标宋简体" w:hAnsi="方正小标宋简体" w:eastAsia="方正小标宋简体" w:cs="方正小标宋简体"/>
          <w:b w:val="0"/>
          <w:bCs w:val="0"/>
          <w:i w:val="0"/>
          <w:color w:val="auto"/>
          <w:sz w:val="44"/>
          <w:szCs w:val="44"/>
        </w:rPr>
        <w:t>关于申请开设</w:t>
      </w:r>
      <w:r>
        <w:rPr>
          <w:rStyle w:val="5"/>
          <w:rFonts w:hint="eastAsia" w:ascii="方正小标宋简体" w:hAnsi="方正小标宋简体" w:eastAsia="方正小标宋简体" w:cs="方正小标宋简体"/>
          <w:b w:val="0"/>
          <w:bCs w:val="0"/>
          <w:i w:val="0"/>
          <w:color w:val="auto"/>
          <w:sz w:val="44"/>
          <w:szCs w:val="44"/>
        </w:rPr>
        <w:t>202</w:t>
      </w:r>
      <w:r>
        <w:rPr>
          <w:rStyle w:val="5"/>
          <w:rFonts w:hint="eastAsia" w:ascii="方正小标宋简体" w:hAnsi="方正小标宋简体" w:eastAsia="方正小标宋简体" w:cs="方正小标宋简体"/>
          <w:b w:val="0"/>
          <w:bCs w:val="0"/>
          <w:i w:val="0"/>
          <w:color w:val="auto"/>
          <w:sz w:val="44"/>
          <w:szCs w:val="44"/>
          <w:lang w:val="en-US" w:eastAsia="zh-CN"/>
        </w:rPr>
        <w:t>6</w:t>
      </w:r>
      <w:r>
        <w:rPr>
          <w:rStyle w:val="5"/>
          <w:rFonts w:hint="eastAsia" w:ascii="方正小标宋简体" w:hAnsi="方正小标宋简体" w:eastAsia="方正小标宋简体" w:cs="方正小标宋简体"/>
          <w:b w:val="0"/>
          <w:bCs w:val="0"/>
          <w:i w:val="0"/>
          <w:color w:val="auto"/>
          <w:sz w:val="44"/>
          <w:szCs w:val="44"/>
        </w:rPr>
        <w:t>年度国际课程的通知</w:t>
      </w:r>
    </w:p>
    <w:p w14:paraId="303E2D65">
      <w:pPr>
        <w:pStyle w:val="2"/>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Style w:val="5"/>
          <w:rFonts w:hint="eastAsia" w:ascii="方正小标宋简体" w:hAnsi="方正小标宋简体" w:eastAsia="方正小标宋简体" w:cs="方正小标宋简体"/>
          <w:b w:val="0"/>
          <w:bCs w:val="0"/>
          <w:i w:val="0"/>
          <w:color w:val="auto"/>
          <w:sz w:val="44"/>
          <w:szCs w:val="44"/>
        </w:rPr>
      </w:pPr>
    </w:p>
    <w:p w14:paraId="42BFB844">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jc w:val="left"/>
        <w:textAlignment w:val="auto"/>
        <w:rPr>
          <w:color w:val="auto"/>
          <w:sz w:val="32"/>
          <w:szCs w:val="32"/>
        </w:rPr>
      </w:pPr>
      <w:r>
        <w:rPr>
          <w:rFonts w:ascii="仿宋_GB2312" w:eastAsia="仿宋_GB2312" w:cs="仿宋_GB2312"/>
          <w:color w:val="auto"/>
          <w:sz w:val="32"/>
          <w:szCs w:val="32"/>
          <w:shd w:val="clear" w:fill="FFFFFF"/>
        </w:rPr>
        <w:t>各学院：</w:t>
      </w:r>
    </w:p>
    <w:p w14:paraId="11B460B1">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00"/>
        <w:jc w:val="both"/>
        <w:textAlignment w:val="auto"/>
        <w:rPr>
          <w:color w:val="auto"/>
          <w:sz w:val="32"/>
          <w:szCs w:val="32"/>
        </w:rPr>
      </w:pPr>
      <w:r>
        <w:rPr>
          <w:rFonts w:hint="eastAsia" w:ascii="仿宋_GB2312" w:eastAsia="仿宋_GB2312" w:cs="仿宋_GB2312"/>
          <w:color w:val="auto"/>
          <w:sz w:val="32"/>
          <w:szCs w:val="32"/>
          <w:shd w:val="clear" w:fill="FFFFFF"/>
          <w:lang w:eastAsia="zh-CN"/>
        </w:rPr>
        <w:t>近年来，学校大力支持引进优质国际教育资源，构建高水平国际课程体系，着力提升学生全球胜任力和人才培养质量。</w:t>
      </w:r>
      <w:r>
        <w:rPr>
          <w:rFonts w:hint="default" w:ascii="仿宋_GB2312" w:eastAsia="仿宋_GB2312" w:cs="仿宋_GB2312"/>
          <w:color w:val="auto"/>
          <w:sz w:val="32"/>
          <w:szCs w:val="32"/>
          <w:shd w:val="clear" w:fill="FFFFFF"/>
        </w:rPr>
        <w:t>根据《</w:t>
      </w:r>
      <w:r>
        <w:rPr>
          <w:rFonts w:hint="eastAsia" w:ascii="仿宋_GB2312" w:eastAsia="仿宋_GB2312" w:cs="仿宋_GB2312"/>
          <w:color w:val="auto"/>
          <w:sz w:val="32"/>
          <w:szCs w:val="32"/>
          <w:shd w:val="clear" w:fill="FFFFFF"/>
          <w:lang w:val="en-US" w:eastAsia="zh-CN"/>
        </w:rPr>
        <w:t>山东第二医科大学</w:t>
      </w:r>
      <w:r>
        <w:rPr>
          <w:rFonts w:hint="default" w:ascii="仿宋_GB2312" w:eastAsia="仿宋_GB2312" w:cs="仿宋_GB2312"/>
          <w:color w:val="auto"/>
          <w:sz w:val="32"/>
          <w:szCs w:val="32"/>
          <w:shd w:val="clear" w:fill="FFFFFF"/>
        </w:rPr>
        <w:t>国际课程实施办法》</w:t>
      </w:r>
      <w:r>
        <w:rPr>
          <w:rFonts w:hint="eastAsia" w:ascii="仿宋_GB2312" w:eastAsia="仿宋_GB2312" w:cs="仿宋_GB2312"/>
          <w:color w:val="auto"/>
          <w:sz w:val="32"/>
          <w:szCs w:val="32"/>
          <w:shd w:val="clear" w:fill="FFFFFF"/>
          <w:lang w:eastAsia="zh-CN"/>
        </w:rPr>
        <w:t>，</w:t>
      </w:r>
      <w:r>
        <w:rPr>
          <w:rFonts w:hint="default" w:ascii="仿宋_GB2312" w:eastAsia="仿宋_GB2312" w:cs="仿宋_GB2312"/>
          <w:color w:val="auto"/>
          <w:sz w:val="32"/>
          <w:szCs w:val="32"/>
          <w:shd w:val="clear" w:fill="FFFFFF"/>
        </w:rPr>
        <w:t>现</w:t>
      </w:r>
      <w:r>
        <w:rPr>
          <w:rFonts w:hint="eastAsia" w:ascii="仿宋_GB2312" w:eastAsia="仿宋_GB2312" w:cs="仿宋_GB2312"/>
          <w:color w:val="auto"/>
          <w:sz w:val="32"/>
          <w:szCs w:val="32"/>
          <w:shd w:val="clear" w:fill="FFFFFF"/>
          <w:lang w:eastAsia="zh-CN"/>
        </w:rPr>
        <w:t>开展</w:t>
      </w:r>
      <w:r>
        <w:rPr>
          <w:rFonts w:hint="default" w:ascii="仿宋_GB2312" w:eastAsia="仿宋_GB2312" w:cs="仿宋_GB2312"/>
          <w:color w:val="auto"/>
          <w:sz w:val="32"/>
          <w:szCs w:val="32"/>
          <w:shd w:val="clear" w:fill="FFFFFF"/>
        </w:rPr>
        <w:t>202</w:t>
      </w:r>
      <w:r>
        <w:rPr>
          <w:rFonts w:hint="eastAsia" w:ascii="仿宋_GB2312" w:eastAsia="仿宋_GB2312" w:cs="仿宋_GB2312"/>
          <w:color w:val="auto"/>
          <w:sz w:val="32"/>
          <w:szCs w:val="32"/>
          <w:shd w:val="clear" w:fill="FFFFFF"/>
          <w:lang w:val="en-US" w:eastAsia="zh-CN"/>
        </w:rPr>
        <w:t>6</w:t>
      </w:r>
      <w:r>
        <w:rPr>
          <w:rFonts w:hint="default" w:ascii="仿宋_GB2312" w:eastAsia="仿宋_GB2312" w:cs="仿宋_GB2312"/>
          <w:color w:val="auto"/>
          <w:sz w:val="32"/>
          <w:szCs w:val="32"/>
          <w:shd w:val="clear" w:fill="FFFFFF"/>
        </w:rPr>
        <w:t>年度国际课程申报工作</w:t>
      </w:r>
      <w:r>
        <w:rPr>
          <w:rFonts w:hint="eastAsia" w:ascii="仿宋_GB2312" w:eastAsia="仿宋_GB2312" w:cs="仿宋_GB2312"/>
          <w:color w:val="auto"/>
          <w:sz w:val="32"/>
          <w:szCs w:val="32"/>
          <w:shd w:val="clear" w:fill="FFFFFF"/>
          <w:lang w:eastAsia="zh-CN"/>
        </w:rPr>
        <w:t>，</w:t>
      </w:r>
      <w:r>
        <w:rPr>
          <w:rFonts w:hint="default" w:ascii="仿宋_GB2312" w:eastAsia="仿宋_GB2312" w:cs="仿宋_GB2312"/>
          <w:color w:val="auto"/>
          <w:sz w:val="32"/>
          <w:szCs w:val="32"/>
          <w:shd w:val="clear" w:fill="FFFFFF"/>
        </w:rPr>
        <w:t>通知如下：</w:t>
      </w:r>
    </w:p>
    <w:p w14:paraId="470CA9BD">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shd w:val="clear" w:fill="FFFFFF"/>
        </w:rPr>
        <w:t>一、</w:t>
      </w:r>
      <w:r>
        <w:rPr>
          <w:rFonts w:hint="eastAsia" w:ascii="黑体" w:hAnsi="黑体" w:eastAsia="黑体" w:cs="黑体"/>
          <w:color w:val="auto"/>
          <w:sz w:val="32"/>
          <w:szCs w:val="32"/>
          <w:shd w:val="clear" w:fill="FFFFFF"/>
          <w:lang w:eastAsia="zh-CN"/>
        </w:rPr>
        <w:t>申报条件</w:t>
      </w:r>
    </w:p>
    <w:p w14:paraId="55B86268">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00"/>
        <w:jc w:val="both"/>
        <w:textAlignment w:val="auto"/>
        <w:rPr>
          <w:color w:val="auto"/>
          <w:sz w:val="32"/>
          <w:szCs w:val="32"/>
        </w:rPr>
      </w:pPr>
      <w:r>
        <w:rPr>
          <w:rFonts w:hint="default" w:ascii="仿宋_GB2312" w:eastAsia="仿宋_GB2312" w:cs="仿宋_GB2312"/>
          <w:color w:val="auto"/>
          <w:sz w:val="32"/>
          <w:szCs w:val="32"/>
          <w:shd w:val="clear" w:fill="FFFFFF"/>
        </w:rPr>
        <w:t xml:space="preserve">1. </w:t>
      </w:r>
      <w:r>
        <w:rPr>
          <w:rFonts w:hint="eastAsia" w:ascii="仿宋_GB2312" w:eastAsia="仿宋_GB2312" w:cs="仿宋_GB2312"/>
          <w:color w:val="auto"/>
          <w:sz w:val="32"/>
          <w:szCs w:val="32"/>
          <w:shd w:val="clear" w:fill="FFFFFF"/>
          <w:lang w:eastAsia="zh-CN"/>
        </w:rPr>
        <w:t>国际课程</w:t>
      </w:r>
      <w:r>
        <w:rPr>
          <w:rFonts w:hint="default" w:ascii="仿宋_GB2312" w:eastAsia="仿宋_GB2312" w:cs="仿宋_GB2312"/>
          <w:color w:val="auto"/>
          <w:sz w:val="32"/>
          <w:szCs w:val="32"/>
          <w:shd w:val="clear" w:fill="FFFFFF"/>
        </w:rPr>
        <w:t>受邀教师应为世界高水平大学的全职教师或该领域的知名专家，原则上应具有副教授及以上职称，且正在所在学校开设相同</w:t>
      </w:r>
      <w:r>
        <w:rPr>
          <w:rFonts w:hint="eastAsia" w:ascii="仿宋_GB2312" w:eastAsia="仿宋_GB2312" w:cs="仿宋_GB2312"/>
          <w:color w:val="auto"/>
          <w:sz w:val="32"/>
          <w:szCs w:val="32"/>
          <w:shd w:val="clear" w:fill="FFFFFF"/>
          <w:lang w:eastAsia="zh-CN"/>
        </w:rPr>
        <w:t>或相近</w:t>
      </w:r>
      <w:r>
        <w:rPr>
          <w:rFonts w:hint="default" w:ascii="仿宋_GB2312" w:eastAsia="仿宋_GB2312" w:cs="仿宋_GB2312"/>
          <w:color w:val="auto"/>
          <w:sz w:val="32"/>
          <w:szCs w:val="32"/>
          <w:shd w:val="clear" w:fill="FFFFFF"/>
        </w:rPr>
        <w:t>课程。每门课程授课教师最多不超过2名。</w:t>
      </w:r>
    </w:p>
    <w:p w14:paraId="495C9BB8">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00"/>
        <w:jc w:val="both"/>
        <w:textAlignment w:val="auto"/>
        <w:rPr>
          <w:rFonts w:hint="eastAsia" w:ascii="仿宋_GB2312" w:hAnsi="仿宋_GB2312" w:eastAsia="仿宋_GB2312" w:cs="仿宋_GB2312"/>
          <w:color w:val="auto"/>
          <w:sz w:val="32"/>
          <w:szCs w:val="32"/>
          <w:shd w:val="clear" w:fill="FFFFFF"/>
          <w:lang w:val="en-US" w:eastAsia="zh-CN"/>
        </w:rPr>
      </w:pPr>
      <w:r>
        <w:rPr>
          <w:rFonts w:hint="default" w:ascii="仿宋_GB2312" w:eastAsia="仿宋_GB2312" w:cs="仿宋_GB2312"/>
          <w:color w:val="auto"/>
          <w:sz w:val="32"/>
          <w:szCs w:val="32"/>
          <w:shd w:val="clear" w:fill="FFFFFF"/>
        </w:rPr>
        <w:t>2. 国际课程原则上全英文小班授课，每个课堂不超</w:t>
      </w:r>
      <w:r>
        <w:rPr>
          <w:rFonts w:hint="default" w:ascii="仿宋_GB2312" w:hAnsi="仿宋_GB2312" w:eastAsia="仿宋_GB2312" w:cs="仿宋_GB2312"/>
          <w:color w:val="auto"/>
          <w:sz w:val="32"/>
          <w:szCs w:val="32"/>
          <w:shd w:val="clear" w:fill="FFFFFF"/>
          <w:lang w:val="en-US" w:eastAsia="zh-CN"/>
        </w:rPr>
        <w:t>过</w:t>
      </w:r>
      <w:r>
        <w:rPr>
          <w:rFonts w:hint="eastAsia" w:ascii="仿宋_GB2312" w:hAnsi="仿宋_GB2312" w:eastAsia="仿宋_GB2312" w:cs="仿宋_GB2312"/>
          <w:color w:val="auto"/>
          <w:sz w:val="32"/>
          <w:szCs w:val="32"/>
          <w:shd w:val="clear" w:fill="FFFFFF"/>
          <w:lang w:val="en-US" w:eastAsia="zh-CN"/>
        </w:rPr>
        <w:t>30</w:t>
      </w:r>
      <w:r>
        <w:rPr>
          <w:rFonts w:hint="default" w:ascii="仿宋_GB2312" w:hAnsi="仿宋_GB2312" w:eastAsia="仿宋_GB2312" w:cs="仿宋_GB2312"/>
          <w:color w:val="auto"/>
          <w:sz w:val="32"/>
          <w:szCs w:val="32"/>
          <w:shd w:val="clear" w:fill="FFFFFF"/>
          <w:lang w:val="en-US" w:eastAsia="zh-CN"/>
        </w:rPr>
        <w:t>人</w:t>
      </w:r>
      <w:r>
        <w:rPr>
          <w:rFonts w:hint="eastAsia" w:ascii="仿宋_GB2312" w:hAnsi="仿宋_GB2312" w:eastAsia="仿宋_GB2312" w:cs="仿宋_GB2312"/>
          <w:color w:val="auto"/>
          <w:sz w:val="32"/>
          <w:szCs w:val="32"/>
          <w:shd w:val="clear" w:fill="FFFFFF"/>
          <w:lang w:val="en-US" w:eastAsia="zh-CN"/>
        </w:rPr>
        <w:t>。超出的学生可作为旁听生参加学习，但不参与课程考核，不授予学分</w:t>
      </w:r>
      <w:r>
        <w:rPr>
          <w:rFonts w:hint="default" w:ascii="仿宋_GB2312" w:hAnsi="仿宋_GB2312" w:eastAsia="仿宋_GB2312" w:cs="仿宋_GB2312"/>
          <w:color w:val="auto"/>
          <w:sz w:val="32"/>
          <w:szCs w:val="32"/>
          <w:shd w:val="clear" w:fill="FFFFFF"/>
          <w:lang w:val="en-US" w:eastAsia="zh-CN"/>
        </w:rPr>
        <w:t>。</w:t>
      </w:r>
    </w:p>
    <w:p w14:paraId="1B55F56B">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00"/>
        <w:jc w:val="both"/>
        <w:textAlignment w:val="auto"/>
        <w:rPr>
          <w:rFonts w:hint="eastAsia" w:ascii="仿宋_GB2312" w:hAnsi="仿宋_GB2312" w:eastAsia="仿宋_GB2312" w:cs="仿宋_GB2312"/>
          <w:color w:val="auto"/>
          <w:sz w:val="32"/>
          <w:szCs w:val="32"/>
          <w:u w:val="single"/>
          <w:shd w:val="clear" w:fill="FFFFFF"/>
          <w:lang w:val="en-US" w:eastAsia="zh-CN"/>
        </w:rPr>
      </w:pPr>
      <w:r>
        <w:rPr>
          <w:rFonts w:hint="default" w:ascii="仿宋_GB2312" w:eastAsia="仿宋_GB2312" w:cs="仿宋_GB2312"/>
          <w:color w:val="auto"/>
          <w:sz w:val="32"/>
          <w:szCs w:val="32"/>
          <w:shd w:val="clear" w:fill="FFFFFF"/>
        </w:rPr>
        <w:t>3. 国际课程每门教学时</w:t>
      </w:r>
      <w:r>
        <w:rPr>
          <w:rFonts w:hint="default" w:ascii="仿宋_GB2312" w:hAnsi="仿宋_GB2312" w:eastAsia="仿宋_GB2312" w:cs="仿宋_GB2312"/>
          <w:color w:val="auto"/>
          <w:sz w:val="32"/>
          <w:szCs w:val="32"/>
          <w:shd w:val="clear" w:fill="FFFFFF"/>
          <w:lang w:val="en-US" w:eastAsia="zh-CN"/>
        </w:rPr>
        <w:t>数在</w:t>
      </w:r>
      <w:r>
        <w:rPr>
          <w:rFonts w:hint="eastAsia" w:ascii="仿宋_GB2312" w:hAnsi="仿宋_GB2312" w:eastAsia="仿宋_GB2312" w:cs="仿宋_GB2312"/>
          <w:color w:val="auto"/>
          <w:sz w:val="32"/>
          <w:szCs w:val="32"/>
          <w:shd w:val="clear" w:fill="FFFFFF"/>
          <w:lang w:val="en-US" w:eastAsia="zh-CN"/>
        </w:rPr>
        <w:t>10</w:t>
      </w:r>
      <w:r>
        <w:rPr>
          <w:rFonts w:hint="default" w:ascii="Times New Roman" w:hAnsi="Times New Roman" w:eastAsia="仿宋_GB2312" w:cs="Times New Roman"/>
          <w:color w:val="auto"/>
          <w:sz w:val="32"/>
          <w:szCs w:val="32"/>
          <w:shd w:val="clear" w:fill="FFFFFF"/>
          <w:lang w:val="en-US" w:eastAsia="zh-CN"/>
        </w:rPr>
        <w:t>~</w:t>
      </w:r>
      <w:r>
        <w:rPr>
          <w:rFonts w:hint="eastAsia" w:ascii="仿宋_GB2312" w:hAnsi="仿宋_GB2312" w:eastAsia="仿宋_GB2312" w:cs="仿宋_GB2312"/>
          <w:color w:val="auto"/>
          <w:sz w:val="32"/>
          <w:szCs w:val="32"/>
          <w:shd w:val="clear" w:fill="FFFFFF"/>
          <w:lang w:val="en-US" w:eastAsia="zh-CN"/>
        </w:rPr>
        <w:t>30</w:t>
      </w:r>
      <w:r>
        <w:rPr>
          <w:rFonts w:hint="default" w:ascii="仿宋_GB2312" w:hAnsi="仿宋_GB2312" w:eastAsia="仿宋_GB2312" w:cs="仿宋_GB2312"/>
          <w:color w:val="auto"/>
          <w:sz w:val="32"/>
          <w:szCs w:val="32"/>
          <w:shd w:val="clear" w:fill="FFFFFF"/>
          <w:lang w:val="en-US" w:eastAsia="zh-CN"/>
        </w:rPr>
        <w:t>学时，每天授课时间原则上</w:t>
      </w:r>
      <w:r>
        <w:rPr>
          <w:rFonts w:hint="eastAsia" w:ascii="仿宋_GB2312" w:hAnsi="仿宋_GB2312" w:eastAsia="仿宋_GB2312" w:cs="仿宋_GB2312"/>
          <w:color w:val="auto"/>
          <w:sz w:val="32"/>
          <w:szCs w:val="32"/>
          <w:shd w:val="clear" w:fill="FFFFFF"/>
          <w:lang w:val="en-US" w:eastAsia="zh-CN"/>
        </w:rPr>
        <w:t>为</w:t>
      </w:r>
      <w:r>
        <w:rPr>
          <w:rFonts w:hint="default" w:ascii="仿宋_GB2312" w:hAnsi="仿宋_GB2312" w:eastAsia="仿宋_GB2312" w:cs="仿宋_GB2312"/>
          <w:color w:val="auto"/>
          <w:sz w:val="32"/>
          <w:szCs w:val="32"/>
          <w:shd w:val="clear" w:fill="FFFFFF"/>
          <w:lang w:val="en-US" w:eastAsia="zh-CN"/>
        </w:rPr>
        <w:t>2</w:t>
      </w:r>
      <w:r>
        <w:rPr>
          <w:rFonts w:hint="default" w:ascii="Times New Roman" w:hAnsi="Times New Roman" w:eastAsia="仿宋_GB2312" w:cs="Times New Roman"/>
          <w:color w:val="auto"/>
          <w:sz w:val="32"/>
          <w:szCs w:val="32"/>
          <w:shd w:val="clear" w:fill="FFFFFF"/>
          <w:lang w:val="en-US" w:eastAsia="zh-CN"/>
        </w:rPr>
        <w:t>~</w:t>
      </w:r>
      <w:r>
        <w:rPr>
          <w:rFonts w:hint="default" w:ascii="仿宋_GB2312" w:hAnsi="仿宋_GB2312" w:eastAsia="仿宋_GB2312" w:cs="仿宋_GB2312"/>
          <w:color w:val="auto"/>
          <w:sz w:val="32"/>
          <w:szCs w:val="32"/>
          <w:shd w:val="clear" w:fill="FFFFFF"/>
          <w:lang w:val="en-US" w:eastAsia="zh-CN"/>
        </w:rPr>
        <w:t>4学时</w:t>
      </w:r>
      <w:r>
        <w:rPr>
          <w:rFonts w:hint="eastAsia" w:ascii="仿宋_GB2312" w:hAnsi="仿宋_GB2312" w:eastAsia="仿宋_GB2312" w:cs="仿宋_GB2312"/>
          <w:color w:val="auto"/>
          <w:sz w:val="32"/>
          <w:szCs w:val="32"/>
          <w:shd w:val="clear" w:fill="FFFFFF"/>
          <w:lang w:val="en-US" w:eastAsia="zh-CN"/>
        </w:rPr>
        <w:t>（45分钟计为一学时）</w:t>
      </w:r>
      <w:r>
        <w:rPr>
          <w:rFonts w:hint="default" w:ascii="仿宋_GB2312" w:hAnsi="仿宋_GB2312" w:eastAsia="仿宋_GB2312" w:cs="仿宋_GB2312"/>
          <w:color w:val="auto"/>
          <w:sz w:val="32"/>
          <w:szCs w:val="32"/>
          <w:shd w:val="clear" w:fill="FFFFFF"/>
          <w:lang w:val="en-US" w:eastAsia="zh-CN"/>
        </w:rPr>
        <w:t>，</w:t>
      </w:r>
      <w:r>
        <w:rPr>
          <w:rFonts w:hint="eastAsia" w:ascii="仿宋_GB2312" w:hAnsi="仿宋_GB2312" w:eastAsia="仿宋_GB2312" w:cs="仿宋_GB2312"/>
          <w:color w:val="auto"/>
          <w:sz w:val="32"/>
          <w:szCs w:val="32"/>
          <w:shd w:val="clear" w:fill="FFFFFF"/>
          <w:lang w:val="en-US" w:eastAsia="zh-CN"/>
        </w:rPr>
        <w:t>每</w:t>
      </w:r>
      <w:r>
        <w:rPr>
          <w:rFonts w:hint="default" w:ascii="仿宋_GB2312" w:hAnsi="仿宋_GB2312" w:eastAsia="仿宋_GB2312" w:cs="仿宋_GB2312"/>
          <w:color w:val="auto"/>
          <w:sz w:val="32"/>
          <w:szCs w:val="32"/>
          <w:shd w:val="clear" w:fill="FFFFFF"/>
          <w:lang w:val="en-US" w:eastAsia="zh-CN"/>
        </w:rPr>
        <w:t>10学时为1学分</w:t>
      </w:r>
      <w:r>
        <w:rPr>
          <w:rFonts w:hint="eastAsia" w:ascii="仿宋_GB2312" w:hAnsi="仿宋_GB2312" w:eastAsia="仿宋_GB2312" w:cs="仿宋_GB2312"/>
          <w:color w:val="auto"/>
          <w:sz w:val="32"/>
          <w:szCs w:val="32"/>
          <w:shd w:val="clear" w:fill="FFFFFF"/>
          <w:lang w:val="en-US" w:eastAsia="zh-CN"/>
        </w:rPr>
        <w:t>。</w:t>
      </w:r>
      <w:r>
        <w:rPr>
          <w:rFonts w:hint="eastAsia" w:ascii="仿宋_GB2312" w:hAnsi="仿宋_GB2312" w:eastAsia="仿宋_GB2312" w:cs="仿宋_GB2312"/>
          <w:color w:val="auto"/>
          <w:sz w:val="32"/>
          <w:szCs w:val="32"/>
          <w:u w:val="single"/>
          <w:shd w:val="clear" w:fill="FFFFFF"/>
          <w:lang w:val="en-US" w:eastAsia="zh-CN"/>
        </w:rPr>
        <w:t>为方便学分核算，请按照整十数安排课时。</w:t>
      </w:r>
    </w:p>
    <w:p w14:paraId="67642C6A">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00"/>
        <w:jc w:val="both"/>
        <w:textAlignment w:val="auto"/>
        <w:rPr>
          <w:rFonts w:hint="eastAsia" w:ascii="仿宋_GB2312" w:hAnsi="仿宋_GB2312" w:eastAsia="仿宋_GB2312" w:cs="仿宋_GB2312"/>
          <w:color w:val="auto"/>
          <w:sz w:val="32"/>
          <w:szCs w:val="32"/>
          <w:shd w:val="clear" w:fill="FFFFFF"/>
          <w:lang w:val="en-US" w:eastAsia="zh-CN"/>
        </w:rPr>
      </w:pPr>
      <w:r>
        <w:rPr>
          <w:rFonts w:hint="eastAsia" w:ascii="仿宋_GB2312" w:hAnsi="仿宋_GB2312" w:eastAsia="仿宋_GB2312" w:cs="仿宋_GB2312"/>
          <w:color w:val="auto"/>
          <w:sz w:val="32"/>
          <w:szCs w:val="32"/>
          <w:shd w:val="clear" w:fill="FFFFFF"/>
          <w:lang w:val="en-US" w:eastAsia="zh-CN"/>
        </w:rPr>
        <w:t>4. 本年度国际课程原则上线下进行，申报线上授课的，将结合总体课程申报情况，择优立项实施，立项结果后续通知。</w:t>
      </w:r>
    </w:p>
    <w:p w14:paraId="0B47492D">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00"/>
        <w:jc w:val="both"/>
        <w:textAlignment w:val="auto"/>
        <w:rPr>
          <w:rFonts w:hint="default" w:ascii="仿宋_GB2312" w:hAnsi="仿宋_GB2312" w:eastAsia="仿宋_GB2312" w:cs="仿宋_GB2312"/>
          <w:color w:val="auto"/>
          <w:sz w:val="32"/>
          <w:szCs w:val="32"/>
          <w:shd w:val="clear" w:fill="FFFFFF"/>
          <w:lang w:val="en-US" w:eastAsia="zh-CN"/>
        </w:rPr>
      </w:pPr>
      <w:r>
        <w:rPr>
          <w:rFonts w:hint="eastAsia" w:ascii="仿宋_GB2312" w:eastAsia="仿宋_GB2312" w:cs="仿宋_GB2312"/>
          <w:color w:val="auto"/>
          <w:sz w:val="32"/>
          <w:szCs w:val="32"/>
          <w:shd w:val="clear" w:fill="FFFFFF"/>
          <w:lang w:val="en-US" w:eastAsia="zh-CN"/>
        </w:rPr>
        <w:t xml:space="preserve">5. </w:t>
      </w:r>
      <w:r>
        <w:rPr>
          <w:rFonts w:hint="eastAsia" w:ascii="仿宋_GB2312" w:eastAsia="仿宋_GB2312" w:cs="仿宋_GB2312"/>
          <w:color w:val="auto"/>
          <w:sz w:val="32"/>
          <w:szCs w:val="32"/>
          <w:u w:val="single"/>
          <w:shd w:val="clear" w:fill="FFFFFF"/>
          <w:lang w:val="en-US" w:eastAsia="zh-CN"/>
        </w:rPr>
        <w:t>授课教授可以接受我校师生赴所在单位访学或有计划与协调员开展联合科研的，可优先立项。</w:t>
      </w:r>
    </w:p>
    <w:p w14:paraId="310CD9D2">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00"/>
        <w:textAlignment w:val="auto"/>
        <w:rPr>
          <w:rFonts w:hint="eastAsia" w:ascii="黑体" w:hAnsi="黑体" w:eastAsia="黑体" w:cs="黑体"/>
          <w:color w:val="auto"/>
          <w:sz w:val="32"/>
          <w:szCs w:val="32"/>
          <w:shd w:val="clear" w:fill="FFFFFF"/>
          <w:lang w:val="en-US" w:eastAsia="zh-CN"/>
        </w:rPr>
      </w:pPr>
      <w:r>
        <w:rPr>
          <w:rFonts w:hint="default" w:ascii="黑体" w:hAnsi="黑体" w:eastAsia="黑体" w:cs="黑体"/>
          <w:color w:val="auto"/>
          <w:sz w:val="32"/>
          <w:szCs w:val="32"/>
          <w:shd w:val="clear" w:fill="FFFFFF"/>
          <w:lang w:val="en-US" w:eastAsia="zh-CN"/>
        </w:rPr>
        <w:t>二、申报流程</w:t>
      </w:r>
    </w:p>
    <w:p w14:paraId="3FE45564">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00"/>
        <w:jc w:val="both"/>
        <w:textAlignment w:val="auto"/>
        <w:rPr>
          <w:rFonts w:hint="eastAsia" w:ascii="仿宋_GB2312" w:hAnsi="仿宋_GB2312" w:eastAsia="仿宋_GB2312" w:cs="仿宋_GB2312"/>
          <w:color w:val="auto"/>
          <w:sz w:val="32"/>
          <w:szCs w:val="32"/>
          <w:shd w:val="clear" w:fill="FFFFFF"/>
          <w:lang w:val="en-US" w:eastAsia="zh-CN"/>
        </w:rPr>
      </w:pPr>
      <w:r>
        <w:rPr>
          <w:rFonts w:hint="default" w:ascii="仿宋_GB2312" w:hAnsi="仿宋_GB2312" w:eastAsia="仿宋_GB2312" w:cs="仿宋_GB2312"/>
          <w:color w:val="auto"/>
          <w:sz w:val="32"/>
          <w:szCs w:val="32"/>
          <w:shd w:val="clear" w:fill="FFFFFF"/>
          <w:lang w:val="en-US" w:eastAsia="zh-CN"/>
        </w:rPr>
        <w:t>1</w:t>
      </w:r>
      <w:r>
        <w:rPr>
          <w:rFonts w:hint="eastAsia" w:ascii="仿宋_GB2312" w:hAnsi="仿宋_GB2312" w:eastAsia="仿宋_GB2312" w:cs="仿宋_GB2312"/>
          <w:color w:val="auto"/>
          <w:sz w:val="32"/>
          <w:szCs w:val="32"/>
          <w:shd w:val="clear" w:fill="FFFFFF"/>
          <w:lang w:val="en-US" w:eastAsia="zh-CN"/>
        </w:rPr>
        <w:t>. 各</w:t>
      </w:r>
      <w:r>
        <w:rPr>
          <w:rFonts w:hint="default" w:ascii="仿宋_GB2312" w:hAnsi="仿宋_GB2312" w:eastAsia="仿宋_GB2312" w:cs="仿宋_GB2312"/>
          <w:color w:val="auto"/>
          <w:sz w:val="32"/>
          <w:szCs w:val="32"/>
          <w:shd w:val="clear" w:fill="FFFFFF"/>
          <w:lang w:val="en-US" w:eastAsia="zh-CN"/>
        </w:rPr>
        <w:t>学院组织发动并联系国外专家，确定拟开设课程的课程名称、开课时间、开课形式、课程内容、授课对象等。</w:t>
      </w:r>
    </w:p>
    <w:p w14:paraId="17B76D02">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00"/>
        <w:jc w:val="both"/>
        <w:textAlignment w:val="auto"/>
        <w:rPr>
          <w:rFonts w:hint="default" w:ascii="仿宋_GB2312" w:hAnsi="仿宋_GB2312" w:eastAsia="仿宋_GB2312" w:cs="仿宋_GB2312"/>
          <w:color w:val="auto"/>
          <w:sz w:val="32"/>
          <w:szCs w:val="32"/>
          <w:u w:val="none"/>
          <w:shd w:val="clear" w:fill="FFFFFF"/>
          <w:lang w:val="en-US" w:eastAsia="zh-CN"/>
        </w:rPr>
      </w:pPr>
      <w:r>
        <w:rPr>
          <w:rFonts w:hint="default" w:ascii="仿宋_GB2312" w:hAnsi="仿宋_GB2312" w:eastAsia="仿宋_GB2312" w:cs="仿宋_GB2312"/>
          <w:color w:val="auto"/>
          <w:sz w:val="32"/>
          <w:szCs w:val="32"/>
          <w:u w:val="none"/>
          <w:shd w:val="clear" w:fill="FFFFFF"/>
          <w:lang w:val="en-US" w:eastAsia="zh-CN"/>
        </w:rPr>
        <w:t xml:space="preserve">2. </w:t>
      </w:r>
      <w:r>
        <w:rPr>
          <w:rFonts w:hint="eastAsia" w:ascii="仿宋_GB2312" w:hAnsi="仿宋_GB2312" w:eastAsia="仿宋_GB2312" w:cs="仿宋_GB2312"/>
          <w:color w:val="auto"/>
          <w:sz w:val="32"/>
          <w:szCs w:val="32"/>
          <w:u w:val="none"/>
          <w:shd w:val="clear" w:fill="FFFFFF"/>
          <w:lang w:val="en-US" w:eastAsia="zh-CN"/>
        </w:rPr>
        <w:fldChar w:fldCharType="begin"/>
      </w:r>
      <w:r>
        <w:rPr>
          <w:rFonts w:hint="eastAsia" w:ascii="仿宋_GB2312" w:hAnsi="仿宋_GB2312" w:eastAsia="仿宋_GB2312" w:cs="仿宋_GB2312"/>
          <w:color w:val="auto"/>
          <w:sz w:val="32"/>
          <w:szCs w:val="32"/>
          <w:u w:val="none"/>
          <w:shd w:val="clear" w:fill="FFFFFF"/>
          <w:lang w:val="en-US" w:eastAsia="zh-CN"/>
        </w:rPr>
        <w:instrText xml:space="preserve"> HYPERLINK "mailto:各学院填写《潍坊医学院国际课程开设申请表》（一式两份）和《潍坊医学院国际课程汇总表》，由学院负责人签字盖章后于3月21日前报送国际合作交流处。《申请表》《汇总表》电子版发送至foreignaffairs@wfmc.edu.cn。课程可采取线上或线下方式进行，开课形式请在汇总表中标明。" </w:instrText>
      </w:r>
      <w:r>
        <w:rPr>
          <w:rFonts w:hint="eastAsia" w:ascii="仿宋_GB2312" w:hAnsi="仿宋_GB2312" w:eastAsia="仿宋_GB2312" w:cs="仿宋_GB2312"/>
          <w:color w:val="auto"/>
          <w:sz w:val="32"/>
          <w:szCs w:val="32"/>
          <w:u w:val="none"/>
          <w:shd w:val="clear" w:fill="FFFFFF"/>
          <w:lang w:val="en-US" w:eastAsia="zh-CN"/>
        </w:rPr>
        <w:fldChar w:fldCharType="separate"/>
      </w:r>
      <w:r>
        <w:rPr>
          <w:rStyle w:val="10"/>
          <w:rFonts w:hint="eastAsia" w:ascii="仿宋_GB2312" w:hAnsi="仿宋_GB2312" w:eastAsia="仿宋_GB2312" w:cs="仿宋_GB2312"/>
          <w:color w:val="auto"/>
          <w:sz w:val="32"/>
          <w:szCs w:val="32"/>
          <w:u w:val="none"/>
          <w:shd w:val="clear" w:fill="FFFFFF"/>
          <w:lang w:val="en-US" w:eastAsia="zh-CN"/>
        </w:rPr>
        <w:t>各</w:t>
      </w:r>
      <w:r>
        <w:rPr>
          <w:rStyle w:val="10"/>
          <w:rFonts w:hint="default" w:ascii="仿宋_GB2312" w:hAnsi="仿宋_GB2312" w:eastAsia="仿宋_GB2312" w:cs="仿宋_GB2312"/>
          <w:color w:val="auto"/>
          <w:sz w:val="32"/>
          <w:szCs w:val="32"/>
          <w:u w:val="none"/>
          <w:shd w:val="clear" w:fill="FFFFFF"/>
          <w:lang w:val="en-US" w:eastAsia="zh-CN"/>
        </w:rPr>
        <w:t>学院填写《</w:t>
      </w:r>
      <w:r>
        <w:rPr>
          <w:rStyle w:val="10"/>
          <w:rFonts w:hint="eastAsia" w:ascii="仿宋_GB2312" w:hAnsi="仿宋_GB2312" w:eastAsia="仿宋_GB2312" w:cs="仿宋_GB2312"/>
          <w:color w:val="auto"/>
          <w:sz w:val="32"/>
          <w:szCs w:val="32"/>
          <w:u w:val="none"/>
          <w:shd w:val="clear" w:fill="FFFFFF"/>
          <w:lang w:val="en-US" w:eastAsia="zh-CN"/>
        </w:rPr>
        <w:t>山东第二医科大学</w:t>
      </w:r>
      <w:r>
        <w:rPr>
          <w:rStyle w:val="10"/>
          <w:rFonts w:hint="default" w:ascii="仿宋_GB2312" w:hAnsi="仿宋_GB2312" w:eastAsia="仿宋_GB2312" w:cs="仿宋_GB2312"/>
          <w:color w:val="auto"/>
          <w:sz w:val="32"/>
          <w:szCs w:val="32"/>
          <w:u w:val="none"/>
          <w:shd w:val="clear" w:fill="FFFFFF"/>
          <w:lang w:val="en-US" w:eastAsia="zh-CN"/>
        </w:rPr>
        <w:t>国际课程开设申请表》（一式两份）和《</w:t>
      </w:r>
      <w:r>
        <w:rPr>
          <w:rStyle w:val="10"/>
          <w:rFonts w:hint="eastAsia" w:ascii="仿宋_GB2312" w:hAnsi="仿宋_GB2312" w:eastAsia="仿宋_GB2312" w:cs="仿宋_GB2312"/>
          <w:color w:val="auto"/>
          <w:sz w:val="32"/>
          <w:szCs w:val="32"/>
          <w:u w:val="none"/>
          <w:shd w:val="clear" w:fill="FFFFFF"/>
          <w:lang w:val="en-US" w:eastAsia="zh-CN"/>
        </w:rPr>
        <w:t>山东第二医科大学</w:t>
      </w:r>
      <w:r>
        <w:rPr>
          <w:rStyle w:val="10"/>
          <w:rFonts w:hint="default" w:ascii="仿宋_GB2312" w:hAnsi="仿宋_GB2312" w:eastAsia="仿宋_GB2312" w:cs="仿宋_GB2312"/>
          <w:color w:val="auto"/>
          <w:sz w:val="32"/>
          <w:szCs w:val="32"/>
          <w:u w:val="none"/>
          <w:shd w:val="clear" w:fill="FFFFFF"/>
          <w:lang w:val="en-US" w:eastAsia="zh-CN"/>
        </w:rPr>
        <w:t>国际课程汇总表》，</w:t>
      </w:r>
      <w:r>
        <w:rPr>
          <w:rStyle w:val="10"/>
          <w:rFonts w:hint="eastAsia" w:ascii="仿宋_GB2312" w:hAnsi="仿宋_GB2312" w:eastAsia="仿宋_GB2312" w:cs="仿宋_GB2312"/>
          <w:color w:val="auto"/>
          <w:sz w:val="32"/>
          <w:szCs w:val="32"/>
          <w:u w:val="none"/>
          <w:shd w:val="clear" w:fill="FFFFFF"/>
          <w:lang w:val="en-US" w:eastAsia="zh-CN"/>
        </w:rPr>
        <w:t>由学院负责人</w:t>
      </w:r>
      <w:r>
        <w:rPr>
          <w:rStyle w:val="10"/>
          <w:rFonts w:hint="default" w:ascii="仿宋_GB2312" w:hAnsi="仿宋_GB2312" w:eastAsia="仿宋_GB2312" w:cs="仿宋_GB2312"/>
          <w:color w:val="auto"/>
          <w:sz w:val="32"/>
          <w:szCs w:val="32"/>
          <w:u w:val="none"/>
          <w:shd w:val="clear" w:fill="FFFFFF"/>
          <w:lang w:val="en-US" w:eastAsia="zh-CN"/>
        </w:rPr>
        <w:t>签字盖章后于</w:t>
      </w:r>
      <w:r>
        <w:rPr>
          <w:rStyle w:val="10"/>
          <w:rFonts w:hint="eastAsia" w:ascii="仿宋_GB2312" w:hAnsi="仿宋_GB2312" w:eastAsia="仿宋_GB2312" w:cs="仿宋_GB2312"/>
          <w:color w:val="auto"/>
          <w:sz w:val="32"/>
          <w:szCs w:val="32"/>
          <w:u w:val="none"/>
          <w:shd w:val="clear" w:fill="FFFFFF"/>
          <w:lang w:val="en-US" w:eastAsia="zh-CN"/>
        </w:rPr>
        <w:t>3</w:t>
      </w:r>
      <w:r>
        <w:rPr>
          <w:rStyle w:val="10"/>
          <w:rFonts w:hint="default" w:ascii="仿宋_GB2312" w:hAnsi="仿宋_GB2312" w:eastAsia="仿宋_GB2312" w:cs="仿宋_GB2312"/>
          <w:color w:val="auto"/>
          <w:sz w:val="32"/>
          <w:szCs w:val="32"/>
          <w:u w:val="none"/>
          <w:shd w:val="clear" w:fill="FFFFFF"/>
          <w:lang w:val="en-US" w:eastAsia="zh-CN"/>
        </w:rPr>
        <w:t>月</w:t>
      </w:r>
      <w:r>
        <w:rPr>
          <w:rStyle w:val="10"/>
          <w:rFonts w:hint="eastAsia" w:ascii="仿宋_GB2312" w:hAnsi="仿宋_GB2312" w:eastAsia="仿宋_GB2312" w:cs="仿宋_GB2312"/>
          <w:color w:val="auto"/>
          <w:sz w:val="32"/>
          <w:szCs w:val="32"/>
          <w:u w:val="none"/>
          <w:shd w:val="clear" w:fill="FFFFFF"/>
          <w:lang w:val="en-US" w:eastAsia="zh-CN"/>
        </w:rPr>
        <w:t>2</w:t>
      </w:r>
      <w:r>
        <w:rPr>
          <w:rStyle w:val="10"/>
          <w:rFonts w:hint="default" w:ascii="仿宋_GB2312" w:hAnsi="仿宋_GB2312" w:eastAsia="仿宋_GB2312" w:cs="仿宋_GB2312"/>
          <w:color w:val="auto"/>
          <w:sz w:val="32"/>
          <w:szCs w:val="32"/>
          <w:u w:val="none"/>
          <w:shd w:val="clear" w:fill="FFFFFF"/>
          <w:lang w:val="en-US" w:eastAsia="zh-CN"/>
        </w:rPr>
        <w:t>日前报送国际合作交流处</w:t>
      </w:r>
      <w:r>
        <w:rPr>
          <w:rStyle w:val="10"/>
          <w:rFonts w:hint="eastAsia" w:ascii="仿宋_GB2312" w:hAnsi="仿宋_GB2312" w:eastAsia="仿宋_GB2312" w:cs="仿宋_GB2312"/>
          <w:color w:val="auto"/>
          <w:sz w:val="32"/>
          <w:szCs w:val="32"/>
          <w:u w:val="none"/>
          <w:shd w:val="clear" w:fill="FFFFFF"/>
          <w:lang w:val="en-US" w:eastAsia="zh-CN"/>
        </w:rPr>
        <w:t>，</w:t>
      </w:r>
      <w:r>
        <w:rPr>
          <w:rStyle w:val="10"/>
          <w:rFonts w:hint="default" w:ascii="仿宋_GB2312" w:hAnsi="仿宋_GB2312" w:eastAsia="仿宋_GB2312" w:cs="仿宋_GB2312"/>
          <w:color w:val="auto"/>
          <w:sz w:val="32"/>
          <w:szCs w:val="32"/>
          <w:u w:val="none"/>
          <w:shd w:val="clear" w:fill="FFFFFF"/>
          <w:lang w:val="en-US" w:eastAsia="zh-CN"/>
        </w:rPr>
        <w:t>电子版发送至</w:t>
      </w:r>
      <w:r>
        <w:rPr>
          <w:rStyle w:val="10"/>
          <w:rFonts w:hint="default" w:ascii="Times New Roman" w:hAnsi="Times New Roman" w:eastAsia="仿宋_GB2312" w:cs="Times New Roman"/>
          <w:color w:val="auto"/>
          <w:sz w:val="32"/>
          <w:szCs w:val="32"/>
          <w:u w:val="none"/>
          <w:shd w:val="clear" w:fill="FFFFFF"/>
          <w:lang w:val="en-US" w:eastAsia="zh-CN"/>
        </w:rPr>
        <w:t>foreignaffairs@</w:t>
      </w:r>
      <w:r>
        <w:rPr>
          <w:rStyle w:val="10"/>
          <w:rFonts w:hint="eastAsia" w:ascii="Times New Roman" w:hAnsi="Times New Roman" w:eastAsia="仿宋_GB2312" w:cs="Times New Roman"/>
          <w:color w:val="auto"/>
          <w:sz w:val="32"/>
          <w:szCs w:val="32"/>
          <w:u w:val="none"/>
          <w:shd w:val="clear" w:fill="FFFFFF"/>
          <w:lang w:val="en-US" w:eastAsia="zh-CN"/>
        </w:rPr>
        <w:t>sdsmu</w:t>
      </w:r>
      <w:r>
        <w:rPr>
          <w:rStyle w:val="10"/>
          <w:rFonts w:hint="default" w:ascii="Times New Roman" w:hAnsi="Times New Roman" w:eastAsia="仿宋_GB2312" w:cs="Times New Roman"/>
          <w:color w:val="auto"/>
          <w:sz w:val="32"/>
          <w:szCs w:val="32"/>
          <w:u w:val="none"/>
          <w:shd w:val="clear" w:fill="FFFFFF"/>
          <w:lang w:val="en-US" w:eastAsia="zh-CN"/>
        </w:rPr>
        <w:t>.edu.cn</w:t>
      </w:r>
      <w:r>
        <w:rPr>
          <w:rStyle w:val="10"/>
          <w:rFonts w:hint="default" w:ascii="仿宋_GB2312" w:hAnsi="仿宋_GB2312" w:eastAsia="仿宋_GB2312" w:cs="仿宋_GB2312"/>
          <w:color w:val="auto"/>
          <w:sz w:val="32"/>
          <w:szCs w:val="32"/>
          <w:u w:val="none"/>
          <w:shd w:val="clear" w:fill="FFFFFF"/>
          <w:lang w:val="en-US" w:eastAsia="zh-CN"/>
        </w:rPr>
        <w:t>。</w:t>
      </w:r>
      <w:r>
        <w:rPr>
          <w:rFonts w:hint="eastAsia" w:ascii="仿宋_GB2312" w:hAnsi="仿宋_GB2312" w:eastAsia="仿宋_GB2312" w:cs="仿宋_GB2312"/>
          <w:color w:val="auto"/>
          <w:sz w:val="32"/>
          <w:szCs w:val="32"/>
          <w:u w:val="none"/>
          <w:shd w:val="clear" w:fill="FFFFFF"/>
          <w:lang w:val="en-US" w:eastAsia="zh-CN"/>
        </w:rPr>
        <w:fldChar w:fldCharType="end"/>
      </w:r>
    </w:p>
    <w:p w14:paraId="708CBD37">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00"/>
        <w:jc w:val="both"/>
        <w:textAlignment w:val="auto"/>
        <w:rPr>
          <w:rFonts w:hint="default" w:ascii="仿宋_GB2312" w:eastAsia="仿宋_GB2312" w:cs="仿宋_GB2312"/>
          <w:color w:val="auto"/>
          <w:sz w:val="32"/>
          <w:szCs w:val="32"/>
          <w:shd w:val="clear" w:fill="FFFFFF"/>
        </w:rPr>
      </w:pPr>
      <w:r>
        <w:rPr>
          <w:rFonts w:hint="eastAsia" w:ascii="仿宋_GB2312" w:hAnsi="仿宋_GB2312" w:eastAsia="仿宋_GB2312" w:cs="仿宋_GB2312"/>
          <w:color w:val="auto"/>
          <w:sz w:val="32"/>
          <w:szCs w:val="32"/>
          <w:shd w:val="clear" w:fill="FFFFFF"/>
          <w:lang w:val="en-US" w:eastAsia="zh-CN"/>
        </w:rPr>
        <w:t xml:space="preserve">3. </w:t>
      </w:r>
      <w:r>
        <w:rPr>
          <w:rFonts w:hint="default" w:ascii="仿宋_GB2312" w:eastAsia="仿宋_GB2312" w:cs="仿宋_GB2312"/>
          <w:color w:val="auto"/>
          <w:sz w:val="32"/>
          <w:szCs w:val="32"/>
          <w:shd w:val="clear" w:fill="FFFFFF"/>
        </w:rPr>
        <w:t>国际合作交流处</w:t>
      </w:r>
      <w:r>
        <w:rPr>
          <w:rFonts w:hint="eastAsia" w:ascii="仿宋_GB2312" w:eastAsia="仿宋_GB2312" w:cs="仿宋_GB2312"/>
          <w:color w:val="auto"/>
          <w:sz w:val="32"/>
          <w:szCs w:val="32"/>
          <w:shd w:val="clear" w:fill="FFFFFF"/>
          <w:lang w:eastAsia="zh-CN"/>
        </w:rPr>
        <w:t>将</w:t>
      </w:r>
      <w:r>
        <w:rPr>
          <w:rFonts w:hint="default" w:ascii="仿宋_GB2312" w:eastAsia="仿宋_GB2312" w:cs="仿宋_GB2312"/>
          <w:color w:val="auto"/>
          <w:sz w:val="32"/>
          <w:szCs w:val="32"/>
          <w:shd w:val="clear" w:fill="FFFFFF"/>
        </w:rPr>
        <w:t>根据上年度学院开课情况、已开课程教学效果及学生评价反馈情况等，确定本年度开设课程，并将结果反馈至相关学院。</w:t>
      </w:r>
      <w:r>
        <w:rPr>
          <w:rFonts w:hint="eastAsia" w:ascii="仿宋_GB2312" w:hAnsi="仿宋_GB2312" w:eastAsia="仿宋_GB2312" w:cs="仿宋_GB2312"/>
          <w:color w:val="auto"/>
          <w:sz w:val="32"/>
          <w:szCs w:val="32"/>
          <w:shd w:val="clear" w:fill="FFFFFF"/>
          <w:lang w:val="en-US" w:eastAsia="zh-CN"/>
        </w:rPr>
        <w:t>上年度获批但没有开课的课程本年度重新申报。</w:t>
      </w:r>
    </w:p>
    <w:p w14:paraId="48407DFD">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00"/>
        <w:jc w:val="both"/>
        <w:textAlignment w:val="auto"/>
        <w:rPr>
          <w:rFonts w:hint="eastAsia" w:eastAsia="仿宋_GB2312"/>
          <w:color w:val="auto"/>
          <w:sz w:val="32"/>
          <w:szCs w:val="32"/>
          <w:lang w:eastAsia="zh-CN"/>
        </w:rPr>
      </w:pPr>
      <w:r>
        <w:rPr>
          <w:rFonts w:hint="eastAsia" w:ascii="仿宋_GB2312" w:eastAsia="仿宋_GB2312" w:cs="仿宋_GB2312"/>
          <w:color w:val="auto"/>
          <w:sz w:val="32"/>
          <w:szCs w:val="32"/>
          <w:shd w:val="clear" w:fill="FFFFFF"/>
          <w:lang w:val="en-US" w:eastAsia="zh-CN"/>
        </w:rPr>
        <w:t xml:space="preserve">4. </w:t>
      </w:r>
      <w:r>
        <w:rPr>
          <w:rFonts w:hint="eastAsia" w:ascii="仿宋_GB2312" w:hAnsi="仿宋_GB2312" w:eastAsia="仿宋_GB2312" w:cs="仿宋_GB2312"/>
          <w:color w:val="auto"/>
          <w:sz w:val="32"/>
          <w:szCs w:val="32"/>
          <w:shd w:val="clear" w:fill="FFFFFF"/>
          <w:lang w:val="en-US" w:eastAsia="zh-CN"/>
        </w:rPr>
        <w:t>本年度国际课程纳入省高校绩效考核和学校二级学院考核任务，</w:t>
      </w:r>
      <w:r>
        <w:rPr>
          <w:rFonts w:hint="eastAsia" w:ascii="仿宋_GB2312" w:eastAsia="仿宋_GB2312" w:cs="仿宋_GB2312"/>
          <w:color w:val="auto"/>
          <w:sz w:val="32"/>
          <w:szCs w:val="32"/>
          <w:shd w:val="clear" w:fill="FFFFFF"/>
          <w:lang w:val="en-US" w:eastAsia="zh-CN"/>
        </w:rPr>
        <w:t>获批立项</w:t>
      </w:r>
      <w:r>
        <w:rPr>
          <w:rFonts w:hint="default" w:ascii="仿宋_GB2312" w:eastAsia="仿宋_GB2312" w:cs="仿宋_GB2312"/>
          <w:color w:val="auto"/>
          <w:sz w:val="32"/>
          <w:szCs w:val="32"/>
          <w:shd w:val="clear" w:fill="FFFFFF"/>
        </w:rPr>
        <w:t>的学院</w:t>
      </w:r>
      <w:r>
        <w:rPr>
          <w:rFonts w:hint="eastAsia" w:ascii="仿宋_GB2312" w:eastAsia="仿宋_GB2312" w:cs="仿宋_GB2312"/>
          <w:color w:val="auto"/>
          <w:sz w:val="32"/>
          <w:szCs w:val="32"/>
          <w:shd w:val="clear" w:fill="FFFFFF"/>
          <w:lang w:val="en-US" w:eastAsia="zh-CN"/>
        </w:rPr>
        <w:t>应积极</w:t>
      </w:r>
      <w:r>
        <w:rPr>
          <w:rFonts w:hint="default" w:ascii="仿宋_GB2312" w:eastAsia="仿宋_GB2312" w:cs="仿宋_GB2312"/>
          <w:color w:val="auto"/>
          <w:sz w:val="32"/>
          <w:szCs w:val="32"/>
          <w:shd w:val="clear" w:fill="FFFFFF"/>
        </w:rPr>
        <w:t>组织实施</w:t>
      </w:r>
      <w:r>
        <w:rPr>
          <w:rFonts w:hint="eastAsia" w:ascii="仿宋_GB2312" w:eastAsia="仿宋_GB2312" w:cs="仿宋_GB2312"/>
          <w:color w:val="auto"/>
          <w:sz w:val="32"/>
          <w:szCs w:val="32"/>
          <w:shd w:val="clear" w:fill="FFFFFF"/>
          <w:lang w:eastAsia="zh-CN"/>
        </w:rPr>
        <w:t>，</w:t>
      </w:r>
      <w:r>
        <w:rPr>
          <w:rFonts w:hint="eastAsia" w:ascii="仿宋_GB2312" w:eastAsia="仿宋_GB2312" w:cs="仿宋_GB2312"/>
          <w:color w:val="auto"/>
          <w:sz w:val="32"/>
          <w:szCs w:val="32"/>
          <w:shd w:val="clear" w:fill="FFFFFF"/>
          <w:lang w:val="en-US" w:eastAsia="zh-CN"/>
        </w:rPr>
        <w:t>保证高质量开展授课。</w:t>
      </w:r>
      <w:r>
        <w:rPr>
          <w:rFonts w:hint="eastAsia" w:ascii="仿宋_GB2312" w:eastAsia="仿宋_GB2312" w:cs="仿宋_GB2312"/>
          <w:color w:val="auto"/>
          <w:sz w:val="32"/>
          <w:szCs w:val="32"/>
          <w:shd w:val="clear" w:fill="FFFFFF"/>
          <w:lang w:eastAsia="zh-CN"/>
        </w:rPr>
        <w:t>立项课程应</w:t>
      </w:r>
      <w:r>
        <w:rPr>
          <w:rFonts w:hint="eastAsia" w:ascii="仿宋_GB2312" w:eastAsia="仿宋_GB2312" w:cs="仿宋_GB2312"/>
          <w:color w:val="auto"/>
          <w:sz w:val="32"/>
          <w:szCs w:val="32"/>
          <w:u w:val="single"/>
          <w:shd w:val="clear" w:fill="FFFFFF"/>
          <w:lang w:eastAsia="zh-CN"/>
        </w:rPr>
        <w:t>在当年度完成。</w:t>
      </w:r>
    </w:p>
    <w:p w14:paraId="71750602">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00"/>
        <w:textAlignment w:val="auto"/>
        <w:rPr>
          <w:rFonts w:hint="eastAsia" w:ascii="黑体" w:hAnsi="黑体" w:eastAsia="黑体" w:cs="黑体"/>
          <w:color w:val="auto"/>
          <w:sz w:val="32"/>
          <w:szCs w:val="32"/>
          <w:shd w:val="clear" w:fill="FFFFFF"/>
        </w:rPr>
      </w:pPr>
      <w:r>
        <w:rPr>
          <w:rFonts w:hint="default" w:ascii="黑体" w:hAnsi="黑体" w:eastAsia="黑体" w:cs="黑体"/>
          <w:color w:val="auto"/>
          <w:sz w:val="32"/>
          <w:szCs w:val="32"/>
          <w:shd w:val="clear" w:fill="FFFFFF"/>
        </w:rPr>
        <w:t>三、课程实施规定</w:t>
      </w:r>
    </w:p>
    <w:p w14:paraId="550C6D09">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00"/>
        <w:jc w:val="both"/>
        <w:textAlignment w:val="auto"/>
        <w:rPr>
          <w:rFonts w:hint="eastAsia" w:ascii="仿宋_GB2312" w:eastAsia="仿宋_GB2312" w:cs="仿宋_GB2312"/>
          <w:color w:val="auto"/>
          <w:sz w:val="32"/>
          <w:szCs w:val="32"/>
          <w:shd w:val="clear" w:fill="FFFFFF"/>
          <w:lang w:eastAsia="zh-CN"/>
        </w:rPr>
      </w:pPr>
      <w:r>
        <w:rPr>
          <w:rFonts w:hint="default" w:ascii="仿宋_GB2312" w:eastAsia="仿宋_GB2312" w:cs="仿宋_GB2312"/>
          <w:color w:val="auto"/>
          <w:sz w:val="32"/>
          <w:szCs w:val="32"/>
          <w:shd w:val="clear" w:fill="FFFFFF"/>
        </w:rPr>
        <w:t xml:space="preserve">1. </w:t>
      </w:r>
      <w:r>
        <w:rPr>
          <w:rFonts w:hint="eastAsia" w:ascii="仿宋_GB2312" w:eastAsia="仿宋_GB2312" w:cs="仿宋_GB2312"/>
          <w:color w:val="auto"/>
          <w:sz w:val="32"/>
          <w:szCs w:val="32"/>
          <w:shd w:val="clear" w:fill="FFFFFF"/>
          <w:lang w:eastAsia="zh-CN"/>
        </w:rPr>
        <w:t>本年度课程原则上线下进行，请注意核算课程经费，课程总费用（包括专家机票、课时费、住宿费等）不得超过文件规定的预算标准。</w:t>
      </w:r>
    </w:p>
    <w:p w14:paraId="04FF9887">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00"/>
        <w:jc w:val="both"/>
        <w:textAlignment w:val="auto"/>
        <w:rPr>
          <w:rFonts w:hint="default" w:ascii="仿宋_GB2312" w:eastAsia="仿宋_GB2312" w:cs="仿宋_GB2312"/>
          <w:color w:val="auto"/>
          <w:sz w:val="32"/>
          <w:szCs w:val="32"/>
          <w:shd w:val="clear" w:fill="FFFFFF"/>
        </w:rPr>
      </w:pPr>
      <w:r>
        <w:rPr>
          <w:rFonts w:hint="eastAsia" w:ascii="仿宋_GB2312" w:eastAsia="仿宋_GB2312" w:cs="仿宋_GB2312"/>
          <w:color w:val="auto"/>
          <w:sz w:val="32"/>
          <w:szCs w:val="32"/>
          <w:shd w:val="clear" w:fill="FFFFFF"/>
          <w:lang w:val="en-US" w:eastAsia="zh-CN"/>
        </w:rPr>
        <w:t xml:space="preserve">2. </w:t>
      </w:r>
      <w:r>
        <w:rPr>
          <w:rFonts w:hint="default" w:ascii="仿宋_GB2312" w:eastAsia="仿宋_GB2312" w:cs="仿宋_GB2312"/>
          <w:color w:val="auto"/>
          <w:sz w:val="32"/>
          <w:szCs w:val="32"/>
          <w:shd w:val="clear" w:fill="FFFFFF"/>
        </w:rPr>
        <w:t>国际课程纳入学校教学质量监控评估体系，由教学质量监控与评估处安排督导专家听课并进行教学评价。评价结果将作为专家课时费发放和第二年开课的重要参考依据。</w:t>
      </w:r>
    </w:p>
    <w:p w14:paraId="629BAAF7">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00"/>
        <w:jc w:val="both"/>
        <w:textAlignment w:val="auto"/>
        <w:rPr>
          <w:rFonts w:hint="eastAsia" w:ascii="仿宋_GB2312" w:eastAsia="仿宋_GB2312" w:cs="仿宋_GB2312"/>
          <w:b/>
          <w:bCs/>
          <w:color w:val="auto"/>
          <w:sz w:val="32"/>
          <w:szCs w:val="32"/>
          <w:u w:val="single"/>
          <w:shd w:val="clear" w:fill="FFFFFF"/>
          <w:lang w:eastAsia="zh-CN"/>
        </w:rPr>
      </w:pPr>
      <w:r>
        <w:rPr>
          <w:rFonts w:hint="eastAsia" w:ascii="仿宋_GB2312" w:eastAsia="仿宋_GB2312" w:cs="仿宋_GB2312"/>
          <w:color w:val="auto"/>
          <w:sz w:val="32"/>
          <w:szCs w:val="32"/>
          <w:shd w:val="clear" w:fill="FFFFFF"/>
          <w:lang w:val="en-US" w:eastAsia="zh-CN"/>
        </w:rPr>
        <w:t xml:space="preserve">3. </w:t>
      </w:r>
      <w:r>
        <w:rPr>
          <w:rFonts w:hint="eastAsia" w:ascii="仿宋_GB2312" w:hAnsi="仿宋_GB2312" w:eastAsia="仿宋_GB2312" w:cs="仿宋_GB2312"/>
          <w:color w:val="auto"/>
          <w:sz w:val="32"/>
          <w:szCs w:val="32"/>
          <w:shd w:val="clear" w:fill="FFFFFF"/>
          <w:lang w:val="en-US" w:eastAsia="zh-CN"/>
        </w:rPr>
        <w:t>各学院需安排专人跟踪课程实施，确保课程实施效果</w:t>
      </w:r>
      <w:r>
        <w:rPr>
          <w:rFonts w:hint="default" w:ascii="仿宋_GB2312" w:hAnsi="仿宋_GB2312" w:eastAsia="仿宋_GB2312" w:cs="仿宋_GB2312"/>
          <w:color w:val="auto"/>
          <w:sz w:val="32"/>
          <w:szCs w:val="32"/>
          <w:shd w:val="clear" w:fill="FFFFFF"/>
          <w:lang w:val="en-US" w:eastAsia="zh-CN"/>
        </w:rPr>
        <w:t>。</w:t>
      </w:r>
      <w:r>
        <w:rPr>
          <w:rFonts w:hint="eastAsia" w:ascii="仿宋_GB2312" w:eastAsia="仿宋_GB2312" w:cs="仿宋_GB2312"/>
          <w:color w:val="auto"/>
          <w:sz w:val="32"/>
          <w:szCs w:val="32"/>
          <w:shd w:val="clear" w:fill="FFFFFF"/>
          <w:lang w:val="en-US" w:eastAsia="zh-CN"/>
        </w:rPr>
        <w:t>应在</w:t>
      </w:r>
      <w:r>
        <w:rPr>
          <w:rFonts w:hint="eastAsia" w:ascii="仿宋_GB2312" w:eastAsia="仿宋_GB2312" w:cs="仿宋_GB2312"/>
          <w:b/>
          <w:bCs/>
          <w:color w:val="auto"/>
          <w:sz w:val="32"/>
          <w:szCs w:val="32"/>
          <w:u w:val="single"/>
          <w:shd w:val="clear" w:fill="FFFFFF"/>
          <w:lang w:val="en-US" w:eastAsia="zh-CN"/>
        </w:rPr>
        <w:t>开课前一周</w:t>
      </w:r>
      <w:r>
        <w:rPr>
          <w:rFonts w:hint="eastAsia" w:ascii="仿宋_GB2312" w:eastAsia="仿宋_GB2312" w:cs="仿宋_GB2312"/>
          <w:color w:val="auto"/>
          <w:sz w:val="32"/>
          <w:szCs w:val="32"/>
          <w:shd w:val="clear" w:fill="FFFFFF"/>
          <w:lang w:eastAsia="zh-CN"/>
        </w:rPr>
        <w:t>将授课时间、地点等详细安排交国合处报备，以安排督导等工作。</w:t>
      </w:r>
      <w:r>
        <w:rPr>
          <w:rFonts w:hint="eastAsia" w:ascii="仿宋_GB2312" w:eastAsia="仿宋_GB2312" w:cs="仿宋_GB2312"/>
          <w:b/>
          <w:bCs/>
          <w:color w:val="auto"/>
          <w:sz w:val="32"/>
          <w:szCs w:val="32"/>
          <w:u w:val="single"/>
          <w:shd w:val="clear" w:fill="FFFFFF"/>
          <w:lang w:eastAsia="zh-CN"/>
        </w:rPr>
        <w:t>未获立项通知自行开课、未在规定时间提交开课安排先行开课的，可能造成经费无法报销，请务必按要求提前办理。</w:t>
      </w:r>
    </w:p>
    <w:p w14:paraId="2C2D8BB3">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00"/>
        <w:jc w:val="both"/>
        <w:textAlignment w:val="auto"/>
        <w:rPr>
          <w:rFonts w:hint="eastAsia" w:ascii="仿宋_GB2312" w:eastAsia="仿宋_GB2312" w:cs="仿宋_GB2312"/>
          <w:color w:val="auto"/>
          <w:sz w:val="32"/>
          <w:szCs w:val="32"/>
          <w:shd w:val="clear" w:fill="FFFFFF"/>
          <w:lang w:eastAsia="zh-CN"/>
        </w:rPr>
      </w:pPr>
      <w:r>
        <w:rPr>
          <w:rFonts w:hint="eastAsia" w:ascii="仿宋_GB2312" w:eastAsia="仿宋_GB2312" w:cs="仿宋_GB2312"/>
          <w:color w:val="auto"/>
          <w:sz w:val="32"/>
          <w:szCs w:val="32"/>
          <w:shd w:val="clear" w:fill="FFFFFF"/>
          <w:lang w:val="en-US" w:eastAsia="zh-CN"/>
        </w:rPr>
        <w:t>4</w:t>
      </w:r>
      <w:r>
        <w:rPr>
          <w:rFonts w:hint="default" w:ascii="仿宋_GB2312" w:eastAsia="仿宋_GB2312" w:cs="仿宋_GB2312"/>
          <w:color w:val="auto"/>
          <w:sz w:val="32"/>
          <w:szCs w:val="32"/>
          <w:shd w:val="clear" w:fill="FFFFFF"/>
        </w:rPr>
        <w:t>.</w:t>
      </w:r>
      <w:r>
        <w:rPr>
          <w:rFonts w:hint="eastAsia" w:ascii="仿宋_GB2312" w:eastAsia="仿宋_GB2312" w:cs="仿宋_GB2312"/>
          <w:color w:val="auto"/>
          <w:sz w:val="32"/>
          <w:szCs w:val="32"/>
          <w:shd w:val="clear" w:fill="FFFFFF"/>
          <w:lang w:val="en-US" w:eastAsia="zh-CN"/>
        </w:rPr>
        <w:t xml:space="preserve"> 各</w:t>
      </w:r>
      <w:r>
        <w:rPr>
          <w:rFonts w:hint="default" w:ascii="仿宋_GB2312" w:eastAsia="仿宋_GB2312" w:cs="仿宋_GB2312"/>
          <w:color w:val="auto"/>
          <w:sz w:val="32"/>
          <w:szCs w:val="32"/>
          <w:shd w:val="clear" w:fill="FFFFFF"/>
        </w:rPr>
        <w:t>学院负责留存课程实施过程材料，包括但不限于授课照片、录像、课件、讲义资料、学生作业等</w:t>
      </w:r>
      <w:r>
        <w:rPr>
          <w:rFonts w:hint="eastAsia" w:ascii="仿宋_GB2312" w:eastAsia="仿宋_GB2312" w:cs="仿宋_GB2312"/>
          <w:color w:val="auto"/>
          <w:sz w:val="32"/>
          <w:szCs w:val="32"/>
          <w:shd w:val="clear" w:fill="FFFFFF"/>
          <w:lang w:eastAsia="zh-CN"/>
        </w:rPr>
        <w:t>。</w:t>
      </w:r>
      <w:r>
        <w:rPr>
          <w:rFonts w:hint="default" w:ascii="仿宋_GB2312" w:eastAsia="仿宋_GB2312" w:cs="仿宋_GB2312"/>
          <w:color w:val="auto"/>
          <w:sz w:val="32"/>
          <w:szCs w:val="32"/>
          <w:shd w:val="clear" w:fill="FFFFFF"/>
        </w:rPr>
        <w:t>课程考试和考核形式</w:t>
      </w:r>
      <w:r>
        <w:rPr>
          <w:rFonts w:hint="eastAsia" w:ascii="仿宋_GB2312" w:eastAsia="仿宋_GB2312" w:cs="仿宋_GB2312"/>
          <w:color w:val="auto"/>
          <w:sz w:val="32"/>
          <w:szCs w:val="32"/>
          <w:shd w:val="clear" w:fill="FFFFFF"/>
          <w:lang w:eastAsia="zh-CN"/>
        </w:rPr>
        <w:t>不限，</w:t>
      </w:r>
      <w:r>
        <w:rPr>
          <w:rFonts w:hint="eastAsia" w:ascii="仿宋_GB2312" w:eastAsia="仿宋_GB2312" w:cs="仿宋_GB2312"/>
          <w:color w:val="auto"/>
          <w:sz w:val="32"/>
          <w:szCs w:val="32"/>
          <w:u w:val="single"/>
          <w:shd w:val="clear" w:fill="FFFFFF"/>
          <w:lang w:eastAsia="zh-CN"/>
        </w:rPr>
        <w:t>考核结果以百分制计分，研究生</w:t>
      </w:r>
      <w:r>
        <w:rPr>
          <w:rFonts w:hint="eastAsia" w:ascii="仿宋_GB2312" w:eastAsia="仿宋_GB2312" w:cs="仿宋_GB2312"/>
          <w:color w:val="auto"/>
          <w:sz w:val="32"/>
          <w:szCs w:val="32"/>
          <w:u w:val="single"/>
          <w:shd w:val="clear" w:fill="FFFFFF"/>
          <w:lang w:val="en-US" w:eastAsia="zh-CN"/>
        </w:rPr>
        <w:t>70分、本科生60分为通过</w:t>
      </w:r>
      <w:r>
        <w:rPr>
          <w:rFonts w:hint="eastAsia" w:ascii="仿宋_GB2312" w:eastAsia="仿宋_GB2312" w:cs="仿宋_GB2312"/>
          <w:color w:val="auto"/>
          <w:sz w:val="32"/>
          <w:szCs w:val="32"/>
          <w:u w:val="single"/>
          <w:shd w:val="clear" w:fill="FFFFFF"/>
          <w:lang w:eastAsia="zh-CN"/>
        </w:rPr>
        <w:t>。</w:t>
      </w:r>
      <w:r>
        <w:rPr>
          <w:rFonts w:hint="default" w:ascii="仿宋_GB2312" w:eastAsia="仿宋_GB2312" w:cs="仿宋_GB2312"/>
          <w:color w:val="auto"/>
          <w:sz w:val="32"/>
          <w:szCs w:val="32"/>
          <w:shd w:val="clear" w:fill="FFFFFF"/>
        </w:rPr>
        <w:t>课程结束</w:t>
      </w:r>
      <w:r>
        <w:rPr>
          <w:rFonts w:hint="eastAsia" w:ascii="仿宋_GB2312" w:eastAsia="仿宋_GB2312" w:cs="仿宋_GB2312"/>
          <w:color w:val="auto"/>
          <w:sz w:val="32"/>
          <w:szCs w:val="32"/>
          <w:shd w:val="clear" w:fill="FFFFFF"/>
          <w:lang w:eastAsia="zh-CN"/>
        </w:rPr>
        <w:t>后请</w:t>
      </w:r>
      <w:r>
        <w:rPr>
          <w:rFonts w:hint="default" w:ascii="仿宋_GB2312" w:eastAsia="仿宋_GB2312" w:cs="仿宋_GB2312"/>
          <w:color w:val="auto"/>
          <w:sz w:val="32"/>
          <w:szCs w:val="32"/>
          <w:shd w:val="clear" w:fill="FFFFFF"/>
        </w:rPr>
        <w:t>及时按要求报送考试或考核说明材料、考试或考核具体内容、评分标准、学生成绩等材料。</w:t>
      </w:r>
    </w:p>
    <w:p w14:paraId="61FAFAC4">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00"/>
        <w:jc w:val="both"/>
        <w:textAlignment w:val="auto"/>
        <w:rPr>
          <w:rFonts w:hint="default" w:ascii="仿宋_GB2312" w:eastAsia="仿宋_GB2312" w:cs="仿宋_GB2312"/>
          <w:color w:val="auto"/>
          <w:sz w:val="32"/>
          <w:szCs w:val="32"/>
          <w:shd w:val="clear" w:fill="FFFFFF"/>
        </w:rPr>
      </w:pPr>
      <w:r>
        <w:rPr>
          <w:rFonts w:hint="eastAsia" w:ascii="仿宋_GB2312" w:eastAsia="仿宋_GB2312" w:cs="仿宋_GB2312"/>
          <w:color w:val="auto"/>
          <w:sz w:val="32"/>
          <w:szCs w:val="32"/>
          <w:shd w:val="clear" w:fill="FFFFFF"/>
          <w:lang w:val="en-US" w:eastAsia="zh-CN"/>
        </w:rPr>
        <w:t xml:space="preserve">5. </w:t>
      </w:r>
      <w:r>
        <w:rPr>
          <w:rFonts w:hint="default" w:ascii="仿宋_GB2312" w:eastAsia="仿宋_GB2312" w:cs="仿宋_GB2312"/>
          <w:color w:val="auto"/>
          <w:sz w:val="32"/>
          <w:szCs w:val="32"/>
          <w:shd w:val="clear" w:fill="FFFFFF"/>
        </w:rPr>
        <w:t>课程结束后由学院负责</w:t>
      </w:r>
      <w:r>
        <w:rPr>
          <w:rFonts w:hint="eastAsia" w:ascii="仿宋_GB2312" w:eastAsia="仿宋_GB2312" w:cs="仿宋_GB2312"/>
          <w:color w:val="auto"/>
          <w:sz w:val="32"/>
          <w:szCs w:val="32"/>
          <w:shd w:val="clear" w:fill="FFFFFF"/>
          <w:lang w:eastAsia="zh-CN"/>
        </w:rPr>
        <w:t>根据需要为学生发放结课证书，</w:t>
      </w:r>
      <w:r>
        <w:rPr>
          <w:rFonts w:hint="default" w:ascii="仿宋_GB2312" w:eastAsia="仿宋_GB2312" w:cs="仿宋_GB2312"/>
          <w:color w:val="auto"/>
          <w:sz w:val="32"/>
          <w:szCs w:val="32"/>
          <w:shd w:val="clear" w:fill="FFFFFF"/>
        </w:rPr>
        <w:t>组织学生完成</w:t>
      </w:r>
      <w:r>
        <w:rPr>
          <w:rFonts w:hint="eastAsia" w:ascii="仿宋_GB2312" w:eastAsia="仿宋_GB2312" w:cs="仿宋_GB2312"/>
          <w:color w:val="auto"/>
          <w:sz w:val="32"/>
          <w:szCs w:val="32"/>
          <w:shd w:val="clear" w:fill="FFFFFF"/>
          <w:lang w:eastAsia="zh-CN"/>
        </w:rPr>
        <w:t>课程</w:t>
      </w:r>
      <w:r>
        <w:rPr>
          <w:rFonts w:hint="default" w:ascii="仿宋_GB2312" w:eastAsia="仿宋_GB2312" w:cs="仿宋_GB2312"/>
          <w:color w:val="auto"/>
          <w:sz w:val="32"/>
          <w:szCs w:val="32"/>
          <w:shd w:val="clear" w:fill="FFFFFF"/>
        </w:rPr>
        <w:t>问卷调查</w:t>
      </w:r>
      <w:r>
        <w:rPr>
          <w:rFonts w:hint="eastAsia" w:ascii="仿宋_GB2312" w:eastAsia="仿宋_GB2312" w:cs="仿宋_GB2312"/>
          <w:color w:val="auto"/>
          <w:sz w:val="32"/>
          <w:szCs w:val="32"/>
          <w:shd w:val="clear" w:fill="FFFFFF"/>
          <w:lang w:eastAsia="zh-CN"/>
        </w:rPr>
        <w:t>等</w:t>
      </w:r>
      <w:r>
        <w:rPr>
          <w:rFonts w:hint="default" w:ascii="仿宋_GB2312" w:eastAsia="仿宋_GB2312" w:cs="仿宋_GB2312"/>
          <w:color w:val="auto"/>
          <w:sz w:val="32"/>
          <w:szCs w:val="32"/>
          <w:shd w:val="clear" w:fill="FFFFFF"/>
        </w:rPr>
        <w:t>，调查结果作为课程评价的依据之一。</w:t>
      </w:r>
      <w:r>
        <w:rPr>
          <w:rFonts w:hint="eastAsia" w:ascii="仿宋_GB2312" w:eastAsia="仿宋_GB2312" w:cs="仿宋_GB2312"/>
          <w:color w:val="auto"/>
          <w:sz w:val="32"/>
          <w:szCs w:val="32"/>
          <w:shd w:val="clear" w:fill="FFFFFF"/>
          <w:lang w:val="en-US" w:eastAsia="zh-CN"/>
        </w:rPr>
        <w:t>学院负责开课前制作、张贴海报，</w:t>
      </w:r>
      <w:r>
        <w:rPr>
          <w:rFonts w:hint="eastAsia" w:ascii="仿宋_GB2312" w:eastAsia="仿宋_GB2312" w:cs="仿宋_GB2312"/>
          <w:color w:val="auto"/>
          <w:sz w:val="32"/>
          <w:szCs w:val="32"/>
          <w:shd w:val="clear" w:fill="FFFFFF"/>
          <w:lang w:eastAsia="zh-CN"/>
        </w:rPr>
        <w:t>开课时或结课后在学校官网发布相关新闻</w:t>
      </w:r>
      <w:r>
        <w:rPr>
          <w:rFonts w:hint="default" w:ascii="仿宋_GB2312" w:eastAsia="仿宋_GB2312" w:cs="仿宋_GB2312"/>
          <w:color w:val="auto"/>
          <w:sz w:val="32"/>
          <w:szCs w:val="32"/>
          <w:shd w:val="clear" w:fill="FFFFFF"/>
        </w:rPr>
        <w:t>。</w:t>
      </w:r>
    </w:p>
    <w:p w14:paraId="43633274">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00"/>
        <w:jc w:val="both"/>
        <w:textAlignment w:val="auto"/>
        <w:rPr>
          <w:rFonts w:hint="default" w:ascii="仿宋_GB2312" w:eastAsia="仿宋_GB2312" w:cs="仿宋_GB2312"/>
          <w:color w:val="auto"/>
          <w:sz w:val="32"/>
          <w:szCs w:val="32"/>
          <w:shd w:val="clear" w:fill="FFFFFF"/>
          <w:lang w:val="en-US" w:eastAsia="zh-CN"/>
        </w:rPr>
      </w:pPr>
      <w:r>
        <w:rPr>
          <w:rFonts w:hint="eastAsia" w:ascii="仿宋_GB2312" w:eastAsia="仿宋_GB2312" w:cs="仿宋_GB2312"/>
          <w:color w:val="auto"/>
          <w:sz w:val="32"/>
          <w:szCs w:val="32"/>
          <w:shd w:val="clear" w:fill="FFFFFF"/>
          <w:lang w:val="en-US" w:eastAsia="zh-CN"/>
        </w:rPr>
        <w:t>6. 其他经费报销、成绩报送、学分认定等具体要求将在课程审批立项后单独发至开课学院。</w:t>
      </w:r>
    </w:p>
    <w:p w14:paraId="51CB390A">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00"/>
        <w:textAlignment w:val="auto"/>
        <w:rPr>
          <w:rFonts w:hint="eastAsia" w:ascii="黑体" w:hAnsi="黑体" w:eastAsia="黑体" w:cs="黑体"/>
          <w:color w:val="auto"/>
          <w:sz w:val="32"/>
          <w:szCs w:val="32"/>
          <w:shd w:val="clear" w:fill="FFFFFF"/>
        </w:rPr>
      </w:pPr>
      <w:r>
        <w:rPr>
          <w:rFonts w:hint="default" w:ascii="黑体" w:hAnsi="黑体" w:eastAsia="黑体" w:cs="黑体"/>
          <w:color w:val="auto"/>
          <w:sz w:val="32"/>
          <w:szCs w:val="32"/>
          <w:shd w:val="clear" w:fill="FFFFFF"/>
        </w:rPr>
        <w:t>四、其他</w:t>
      </w:r>
    </w:p>
    <w:p w14:paraId="04BDA369">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00"/>
        <w:jc w:val="both"/>
        <w:textAlignment w:val="auto"/>
        <w:rPr>
          <w:rFonts w:hint="eastAsia" w:ascii="仿宋_GB2312" w:eastAsia="仿宋_GB2312" w:cs="仿宋_GB2312"/>
          <w:color w:val="auto"/>
          <w:sz w:val="32"/>
          <w:szCs w:val="32"/>
          <w:shd w:val="clear" w:fill="FFFFFF"/>
          <w:lang w:val="en-US" w:eastAsia="zh-CN"/>
        </w:rPr>
      </w:pPr>
      <w:r>
        <w:rPr>
          <w:rFonts w:hint="default" w:ascii="仿宋_GB2312" w:eastAsia="仿宋_GB2312" w:cs="仿宋_GB2312"/>
          <w:color w:val="auto"/>
          <w:sz w:val="32"/>
          <w:szCs w:val="32"/>
          <w:shd w:val="clear" w:fill="FFFFFF"/>
        </w:rPr>
        <w:t xml:space="preserve">1. </w:t>
      </w:r>
      <w:r>
        <w:rPr>
          <w:rFonts w:hint="default" w:ascii="仿宋_GB2312" w:eastAsia="仿宋_GB2312" w:cs="仿宋_GB2312"/>
          <w:color w:val="auto"/>
          <w:sz w:val="32"/>
          <w:szCs w:val="32"/>
          <w:shd w:val="clear" w:fill="FFFFFF"/>
          <w:lang w:val="en-US" w:eastAsia="zh-CN"/>
        </w:rPr>
        <w:t>学校鼓励</w:t>
      </w:r>
      <w:r>
        <w:rPr>
          <w:rFonts w:hint="eastAsia" w:ascii="仿宋_GB2312" w:eastAsia="仿宋_GB2312" w:cs="仿宋_GB2312"/>
          <w:color w:val="auto"/>
          <w:sz w:val="32"/>
          <w:szCs w:val="32"/>
          <w:shd w:val="clear" w:fill="FFFFFF"/>
          <w:lang w:val="en-US" w:eastAsia="zh-CN"/>
        </w:rPr>
        <w:t>二级</w:t>
      </w:r>
      <w:r>
        <w:rPr>
          <w:rFonts w:hint="default" w:ascii="仿宋_GB2312" w:eastAsia="仿宋_GB2312" w:cs="仿宋_GB2312"/>
          <w:color w:val="auto"/>
          <w:sz w:val="32"/>
          <w:szCs w:val="32"/>
          <w:shd w:val="clear" w:fill="FFFFFF"/>
          <w:lang w:val="en-US" w:eastAsia="zh-CN"/>
        </w:rPr>
        <w:t>学院以</w:t>
      </w:r>
      <w:r>
        <w:rPr>
          <w:rFonts w:hint="eastAsia" w:ascii="仿宋_GB2312" w:eastAsia="仿宋_GB2312" w:cs="仿宋_GB2312"/>
          <w:color w:val="auto"/>
          <w:sz w:val="32"/>
          <w:szCs w:val="32"/>
          <w:shd w:val="clear" w:fill="FFFFFF"/>
          <w:lang w:val="en-US" w:eastAsia="zh-CN"/>
        </w:rPr>
        <w:t>开设国际</w:t>
      </w:r>
      <w:r>
        <w:rPr>
          <w:rFonts w:hint="default" w:ascii="仿宋_GB2312" w:eastAsia="仿宋_GB2312" w:cs="仿宋_GB2312"/>
          <w:color w:val="auto"/>
          <w:sz w:val="32"/>
          <w:szCs w:val="32"/>
          <w:shd w:val="clear" w:fill="FFFFFF"/>
          <w:lang w:val="en-US" w:eastAsia="zh-CN"/>
        </w:rPr>
        <w:t>课程实施为契机，与授课专家</w:t>
      </w:r>
      <w:r>
        <w:rPr>
          <w:rFonts w:hint="eastAsia" w:ascii="仿宋_GB2312" w:eastAsia="仿宋_GB2312" w:cs="仿宋_GB2312"/>
          <w:color w:val="auto"/>
          <w:sz w:val="32"/>
          <w:szCs w:val="32"/>
          <w:shd w:val="clear" w:fill="FFFFFF"/>
          <w:lang w:val="en-US" w:eastAsia="zh-CN"/>
        </w:rPr>
        <w:t>及其所在高校</w:t>
      </w:r>
      <w:r>
        <w:rPr>
          <w:rFonts w:hint="default" w:ascii="仿宋_GB2312" w:eastAsia="仿宋_GB2312" w:cs="仿宋_GB2312"/>
          <w:color w:val="auto"/>
          <w:sz w:val="32"/>
          <w:szCs w:val="32"/>
          <w:shd w:val="clear" w:fill="FFFFFF"/>
          <w:lang w:val="en-US" w:eastAsia="zh-CN"/>
        </w:rPr>
        <w:t>建立友好关系并开展</w:t>
      </w:r>
      <w:r>
        <w:rPr>
          <w:rFonts w:hint="eastAsia" w:ascii="仿宋_GB2312" w:eastAsia="仿宋_GB2312" w:cs="仿宋_GB2312"/>
          <w:color w:val="auto"/>
          <w:sz w:val="32"/>
          <w:szCs w:val="32"/>
          <w:shd w:val="clear" w:fill="FFFFFF"/>
          <w:lang w:val="en-US" w:eastAsia="zh-CN"/>
        </w:rPr>
        <w:t>各类</w:t>
      </w:r>
      <w:r>
        <w:rPr>
          <w:rFonts w:hint="default" w:ascii="仿宋_GB2312" w:eastAsia="仿宋_GB2312" w:cs="仿宋_GB2312"/>
          <w:color w:val="auto"/>
          <w:sz w:val="32"/>
          <w:szCs w:val="32"/>
          <w:shd w:val="clear" w:fill="FFFFFF"/>
          <w:lang w:val="en-US" w:eastAsia="zh-CN"/>
        </w:rPr>
        <w:t>合作</w:t>
      </w:r>
      <w:r>
        <w:rPr>
          <w:rFonts w:hint="eastAsia" w:ascii="仿宋_GB2312" w:eastAsia="仿宋_GB2312" w:cs="仿宋_GB2312"/>
          <w:color w:val="auto"/>
          <w:sz w:val="32"/>
          <w:szCs w:val="32"/>
          <w:shd w:val="clear" w:fill="FFFFFF"/>
          <w:lang w:val="en-US" w:eastAsia="zh-CN"/>
        </w:rPr>
        <w:t>，包括但不限于师生访学、专家聘任、学术讲座、联合科研等。</w:t>
      </w:r>
    </w:p>
    <w:p w14:paraId="62D602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s="仿宋_GB2312"/>
          <w:color w:val="auto"/>
          <w:sz w:val="32"/>
          <w:szCs w:val="32"/>
          <w:shd w:val="clear" w:fill="FFFFFF"/>
          <w:lang w:val="en-US" w:eastAsia="zh-CN"/>
        </w:rPr>
      </w:pPr>
      <w:r>
        <w:rPr>
          <w:rFonts w:hint="eastAsia" w:ascii="仿宋_GB2312" w:eastAsia="仿宋_GB2312" w:cs="仿宋_GB2312"/>
          <w:color w:val="auto"/>
          <w:sz w:val="32"/>
          <w:szCs w:val="32"/>
          <w:shd w:val="clear" w:fill="FFFFFF"/>
          <w:lang w:val="en-US" w:eastAsia="zh-CN"/>
        </w:rPr>
        <w:t xml:space="preserve">2. </w:t>
      </w:r>
      <w:r>
        <w:rPr>
          <w:rFonts w:hint="eastAsia" w:ascii="仿宋_GB2312" w:hAnsi="微软雅黑" w:eastAsia="仿宋_GB2312" w:cs="仿宋_GB2312"/>
          <w:color w:val="auto"/>
          <w:kern w:val="0"/>
          <w:sz w:val="32"/>
          <w:szCs w:val="32"/>
          <w:shd w:val="clear" w:fill="FFFFFF"/>
          <w:lang w:val="en-US" w:eastAsia="zh-CN" w:bidi="ar"/>
        </w:rPr>
        <w:t>参加</w:t>
      </w:r>
      <w:r>
        <w:rPr>
          <w:rFonts w:hint="default" w:ascii="仿宋_GB2312" w:hAnsi="微软雅黑" w:eastAsia="仿宋_GB2312" w:cs="仿宋_GB2312"/>
          <w:color w:val="auto"/>
          <w:kern w:val="0"/>
          <w:sz w:val="32"/>
          <w:szCs w:val="32"/>
          <w:shd w:val="clear" w:fill="FFFFFF"/>
          <w:lang w:val="en-US" w:eastAsia="zh-CN" w:bidi="ar"/>
        </w:rPr>
        <w:t>国际课程</w:t>
      </w:r>
      <w:r>
        <w:rPr>
          <w:rFonts w:hint="eastAsia" w:ascii="仿宋_GB2312" w:hAnsi="微软雅黑" w:eastAsia="仿宋_GB2312" w:cs="仿宋_GB2312"/>
          <w:color w:val="auto"/>
          <w:kern w:val="0"/>
          <w:sz w:val="32"/>
          <w:szCs w:val="32"/>
          <w:shd w:val="clear" w:fill="FFFFFF"/>
          <w:lang w:val="en-US" w:eastAsia="zh-CN" w:bidi="ar"/>
        </w:rPr>
        <w:t>学习</w:t>
      </w:r>
      <w:r>
        <w:rPr>
          <w:rFonts w:hint="default" w:ascii="仿宋_GB2312" w:hAnsi="微软雅黑" w:eastAsia="仿宋_GB2312" w:cs="仿宋_GB2312"/>
          <w:color w:val="auto"/>
          <w:kern w:val="0"/>
          <w:sz w:val="32"/>
          <w:szCs w:val="32"/>
          <w:shd w:val="clear" w:fill="FFFFFF"/>
          <w:lang w:val="en-US" w:eastAsia="zh-CN" w:bidi="ar"/>
        </w:rPr>
        <w:t>并通过考核</w:t>
      </w:r>
      <w:r>
        <w:rPr>
          <w:rFonts w:hint="eastAsia" w:ascii="仿宋_GB2312" w:hAnsi="微软雅黑" w:eastAsia="仿宋_GB2312" w:cs="仿宋_GB2312"/>
          <w:color w:val="auto"/>
          <w:kern w:val="0"/>
          <w:sz w:val="32"/>
          <w:szCs w:val="32"/>
          <w:shd w:val="clear" w:fill="FFFFFF"/>
          <w:lang w:val="en-US" w:eastAsia="zh-CN" w:bidi="ar"/>
        </w:rPr>
        <w:t>的学生</w:t>
      </w:r>
      <w:r>
        <w:rPr>
          <w:rFonts w:hint="default" w:ascii="仿宋_GB2312" w:hAnsi="微软雅黑" w:eastAsia="仿宋_GB2312" w:cs="仿宋_GB2312"/>
          <w:color w:val="auto"/>
          <w:kern w:val="0"/>
          <w:sz w:val="32"/>
          <w:szCs w:val="32"/>
          <w:shd w:val="clear" w:fill="FFFFFF"/>
          <w:lang w:val="en-US" w:eastAsia="zh-CN" w:bidi="ar"/>
        </w:rPr>
        <w:t>将获得</w:t>
      </w:r>
      <w:r>
        <w:rPr>
          <w:rFonts w:hint="eastAsia" w:ascii="仿宋_GB2312" w:hAnsi="微软雅黑" w:eastAsia="仿宋_GB2312" w:cs="仿宋_GB2312"/>
          <w:color w:val="auto"/>
          <w:kern w:val="0"/>
          <w:sz w:val="32"/>
          <w:szCs w:val="32"/>
          <w:shd w:val="clear" w:fill="FFFFFF"/>
          <w:lang w:val="en-US" w:eastAsia="zh-CN" w:bidi="ar"/>
        </w:rPr>
        <w:t>学校认定的</w:t>
      </w:r>
      <w:r>
        <w:rPr>
          <w:rFonts w:hint="default" w:ascii="仿宋_GB2312" w:hAnsi="微软雅黑" w:eastAsia="仿宋_GB2312" w:cs="仿宋_GB2312"/>
          <w:color w:val="auto"/>
          <w:kern w:val="0"/>
          <w:sz w:val="32"/>
          <w:szCs w:val="32"/>
          <w:shd w:val="clear" w:fill="FFFFFF"/>
          <w:lang w:val="en-US" w:eastAsia="zh-CN" w:bidi="ar"/>
        </w:rPr>
        <w:t>学分</w:t>
      </w:r>
      <w:r>
        <w:rPr>
          <w:rFonts w:hint="eastAsia" w:ascii="仿宋_GB2312" w:hAnsi="微软雅黑" w:eastAsia="仿宋_GB2312" w:cs="仿宋_GB2312"/>
          <w:color w:val="auto"/>
          <w:kern w:val="0"/>
          <w:sz w:val="32"/>
          <w:szCs w:val="32"/>
          <w:shd w:val="clear" w:fill="FFFFFF"/>
          <w:lang w:val="en-US" w:eastAsia="zh-CN" w:bidi="ar"/>
        </w:rPr>
        <w:t>及结业证书。</w:t>
      </w:r>
      <w:r>
        <w:rPr>
          <w:rFonts w:hint="default" w:ascii="仿宋_GB2312" w:hAnsi="微软雅黑" w:eastAsia="仿宋_GB2312" w:cs="仿宋_GB2312"/>
          <w:color w:val="auto"/>
          <w:kern w:val="0"/>
          <w:sz w:val="32"/>
          <w:szCs w:val="32"/>
          <w:shd w:val="clear" w:fill="FFFFFF"/>
          <w:lang w:val="en-US" w:eastAsia="zh-CN" w:bidi="ar"/>
        </w:rPr>
        <w:t>同等条件下，在评奖评优、</w:t>
      </w:r>
      <w:r>
        <w:rPr>
          <w:rFonts w:hint="eastAsia" w:ascii="仿宋_GB2312" w:hAnsi="微软雅黑" w:eastAsia="仿宋_GB2312" w:cs="仿宋_GB2312"/>
          <w:color w:val="auto"/>
          <w:kern w:val="0"/>
          <w:sz w:val="32"/>
          <w:szCs w:val="32"/>
          <w:shd w:val="clear" w:fill="FFFFFF"/>
          <w:lang w:val="en-US" w:eastAsia="zh-CN" w:bidi="ar"/>
        </w:rPr>
        <w:t>公派</w:t>
      </w:r>
      <w:r>
        <w:rPr>
          <w:rFonts w:hint="default" w:ascii="仿宋_GB2312" w:hAnsi="微软雅黑" w:eastAsia="仿宋_GB2312" w:cs="仿宋_GB2312"/>
          <w:color w:val="auto"/>
          <w:kern w:val="0"/>
          <w:sz w:val="32"/>
          <w:szCs w:val="32"/>
          <w:shd w:val="clear" w:fill="FFFFFF"/>
          <w:lang w:val="en-US" w:eastAsia="zh-CN" w:bidi="ar"/>
        </w:rPr>
        <w:t>访学、联合培养、</w:t>
      </w:r>
      <w:r>
        <w:rPr>
          <w:rFonts w:hint="eastAsia" w:ascii="仿宋_GB2312" w:hAnsi="微软雅黑" w:eastAsia="仿宋_GB2312" w:cs="仿宋_GB2312"/>
          <w:color w:val="auto"/>
          <w:kern w:val="0"/>
          <w:sz w:val="32"/>
          <w:szCs w:val="32"/>
          <w:shd w:val="clear" w:fill="FFFFFF"/>
          <w:lang w:val="en-US" w:eastAsia="zh-CN" w:bidi="ar"/>
        </w:rPr>
        <w:t>境外</w:t>
      </w:r>
      <w:r>
        <w:rPr>
          <w:rFonts w:hint="default" w:ascii="仿宋_GB2312" w:hAnsi="微软雅黑" w:eastAsia="仿宋_GB2312" w:cs="仿宋_GB2312"/>
          <w:color w:val="auto"/>
          <w:kern w:val="0"/>
          <w:sz w:val="32"/>
          <w:szCs w:val="32"/>
          <w:shd w:val="clear" w:fill="FFFFFF"/>
          <w:lang w:val="en-US" w:eastAsia="zh-CN" w:bidi="ar"/>
        </w:rPr>
        <w:t>硕博连读</w:t>
      </w:r>
      <w:r>
        <w:rPr>
          <w:rFonts w:hint="eastAsia" w:ascii="仿宋_GB2312" w:hAnsi="微软雅黑" w:eastAsia="仿宋_GB2312" w:cs="仿宋_GB2312"/>
          <w:color w:val="auto"/>
          <w:kern w:val="0"/>
          <w:sz w:val="32"/>
          <w:szCs w:val="32"/>
          <w:shd w:val="clear" w:fill="FFFFFF"/>
          <w:lang w:val="en-US" w:eastAsia="zh-CN" w:bidi="ar"/>
        </w:rPr>
        <w:t>选拔</w:t>
      </w:r>
      <w:r>
        <w:rPr>
          <w:rFonts w:hint="default" w:ascii="仿宋_GB2312" w:hAnsi="微软雅黑" w:eastAsia="仿宋_GB2312" w:cs="仿宋_GB2312"/>
          <w:color w:val="auto"/>
          <w:kern w:val="0"/>
          <w:sz w:val="32"/>
          <w:szCs w:val="32"/>
          <w:shd w:val="clear" w:fill="FFFFFF"/>
          <w:lang w:val="en-US" w:eastAsia="zh-CN" w:bidi="ar"/>
        </w:rPr>
        <w:t>等方面将获得优先考虑。</w:t>
      </w:r>
    </w:p>
    <w:p w14:paraId="081C6E66">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00"/>
        <w:jc w:val="both"/>
        <w:textAlignment w:val="auto"/>
        <w:rPr>
          <w:rFonts w:hint="eastAsia" w:eastAsia="仿宋_GB2312"/>
          <w:color w:val="auto"/>
          <w:sz w:val="32"/>
          <w:szCs w:val="32"/>
          <w:lang w:val="en-US" w:eastAsia="zh-CN"/>
        </w:rPr>
      </w:pPr>
      <w:r>
        <w:rPr>
          <w:rFonts w:hint="eastAsia" w:ascii="仿宋_GB2312" w:eastAsia="仿宋_GB2312" w:cs="仿宋_GB2312"/>
          <w:color w:val="auto"/>
          <w:sz w:val="32"/>
          <w:szCs w:val="32"/>
          <w:shd w:val="clear" w:fill="FFFFFF"/>
          <w:lang w:val="en-US" w:eastAsia="zh-CN"/>
        </w:rPr>
        <w:t>3</w:t>
      </w:r>
      <w:r>
        <w:rPr>
          <w:rFonts w:hint="default" w:ascii="仿宋_GB2312" w:eastAsia="仿宋_GB2312" w:cs="仿宋_GB2312"/>
          <w:color w:val="auto"/>
          <w:sz w:val="32"/>
          <w:szCs w:val="32"/>
          <w:shd w:val="clear" w:fill="FFFFFF"/>
        </w:rPr>
        <w:t>. 未尽事宜请联系国合处外事科</w:t>
      </w:r>
      <w:r>
        <w:rPr>
          <w:rFonts w:hint="eastAsia" w:ascii="仿宋_GB2312" w:eastAsia="仿宋_GB2312" w:cs="仿宋_GB2312"/>
          <w:color w:val="auto"/>
          <w:sz w:val="32"/>
          <w:szCs w:val="32"/>
          <w:shd w:val="clear" w:fill="FFFFFF"/>
          <w:lang w:val="en-US" w:eastAsia="zh-CN"/>
        </w:rPr>
        <w:t>傅老师，电话：</w:t>
      </w:r>
      <w:bookmarkStart w:id="0" w:name="_GoBack"/>
      <w:bookmarkEnd w:id="0"/>
      <w:r>
        <w:rPr>
          <w:rFonts w:hint="eastAsia" w:ascii="仿宋_GB2312" w:eastAsia="仿宋_GB2312" w:cs="仿宋_GB2312"/>
          <w:color w:val="auto"/>
          <w:sz w:val="32"/>
          <w:szCs w:val="32"/>
          <w:shd w:val="clear" w:fill="FFFFFF"/>
          <w:lang w:val="en-US" w:eastAsia="zh-CN"/>
        </w:rPr>
        <w:t>0536-8462236。</w:t>
      </w:r>
    </w:p>
    <w:p w14:paraId="6FFA6FC7">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00"/>
        <w:textAlignment w:val="auto"/>
        <w:rPr>
          <w:color w:val="auto"/>
          <w:sz w:val="32"/>
          <w:szCs w:val="32"/>
        </w:rPr>
      </w:pPr>
    </w:p>
    <w:p w14:paraId="224AEF76">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00"/>
        <w:textAlignment w:val="auto"/>
        <w:rPr>
          <w:rFonts w:hint="default" w:ascii="仿宋_GB2312" w:eastAsia="仿宋_GB2312" w:cs="仿宋_GB2312"/>
          <w:color w:val="auto"/>
          <w:sz w:val="32"/>
          <w:szCs w:val="32"/>
          <w:shd w:val="clear" w:fill="FFFFFF"/>
        </w:rPr>
      </w:pPr>
      <w:r>
        <w:rPr>
          <w:rFonts w:hint="default" w:ascii="仿宋_GB2312" w:eastAsia="仿宋_GB2312" w:cs="仿宋_GB2312"/>
          <w:color w:val="auto"/>
          <w:sz w:val="32"/>
          <w:szCs w:val="32"/>
          <w:shd w:val="clear" w:fill="FFFFFF"/>
        </w:rPr>
        <w:t>附件</w:t>
      </w:r>
    </w:p>
    <w:p w14:paraId="353670D9">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00"/>
        <w:textAlignment w:val="auto"/>
        <w:rPr>
          <w:color w:val="auto"/>
          <w:sz w:val="32"/>
          <w:szCs w:val="32"/>
        </w:rPr>
      </w:pPr>
      <w:r>
        <w:rPr>
          <w:rFonts w:hint="default" w:ascii="仿宋_GB2312" w:eastAsia="仿宋_GB2312" w:cs="仿宋_GB2312"/>
          <w:color w:val="auto"/>
          <w:sz w:val="32"/>
          <w:szCs w:val="32"/>
          <w:shd w:val="clear" w:fill="FFFFFF"/>
        </w:rPr>
        <w:t>1.</w:t>
      </w:r>
      <w:r>
        <w:rPr>
          <w:rStyle w:val="10"/>
          <w:rFonts w:hint="eastAsia" w:ascii="仿宋_GB2312" w:hAnsi="仿宋_GB2312" w:eastAsia="仿宋_GB2312" w:cs="仿宋_GB2312"/>
          <w:color w:val="auto"/>
          <w:sz w:val="32"/>
          <w:szCs w:val="32"/>
          <w:u w:val="none"/>
          <w:shd w:val="clear" w:fill="FFFFFF"/>
          <w:lang w:val="en-US" w:eastAsia="zh-CN"/>
        </w:rPr>
        <w:t>山东第二医科大学</w:t>
      </w:r>
      <w:r>
        <w:rPr>
          <w:rFonts w:hint="default" w:ascii="仿宋_GB2312" w:eastAsia="仿宋_GB2312" w:cs="仿宋_GB2312"/>
          <w:color w:val="auto"/>
          <w:sz w:val="32"/>
          <w:szCs w:val="32"/>
          <w:shd w:val="clear" w:fill="FFFFFF"/>
        </w:rPr>
        <w:t>国际课程开设申请表</w:t>
      </w:r>
    </w:p>
    <w:p w14:paraId="6FBB5D76">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600"/>
        <w:textAlignment w:val="auto"/>
        <w:rPr>
          <w:rFonts w:hint="default" w:ascii="仿宋_GB2312" w:eastAsia="仿宋_GB2312" w:cs="仿宋_GB2312"/>
          <w:color w:val="auto"/>
          <w:sz w:val="32"/>
          <w:szCs w:val="32"/>
          <w:shd w:val="clear" w:fill="FFFFFF"/>
        </w:rPr>
      </w:pPr>
      <w:r>
        <w:rPr>
          <w:rFonts w:hint="default" w:ascii="仿宋_GB2312" w:eastAsia="仿宋_GB2312" w:cs="仿宋_GB2312"/>
          <w:color w:val="auto"/>
          <w:sz w:val="32"/>
          <w:szCs w:val="32"/>
          <w:shd w:val="clear" w:fill="FFFFFF"/>
        </w:rPr>
        <w:t>2.</w:t>
      </w:r>
      <w:r>
        <w:rPr>
          <w:rStyle w:val="10"/>
          <w:rFonts w:hint="eastAsia" w:ascii="仿宋_GB2312" w:hAnsi="仿宋_GB2312" w:eastAsia="仿宋_GB2312" w:cs="仿宋_GB2312"/>
          <w:color w:val="auto"/>
          <w:sz w:val="32"/>
          <w:szCs w:val="32"/>
          <w:u w:val="none"/>
          <w:shd w:val="clear" w:fill="FFFFFF"/>
          <w:lang w:val="en-US" w:eastAsia="zh-CN"/>
        </w:rPr>
        <w:t>山东第二医科大学</w:t>
      </w:r>
      <w:r>
        <w:rPr>
          <w:rFonts w:hint="default" w:ascii="仿宋_GB2312" w:eastAsia="仿宋_GB2312" w:cs="仿宋_GB2312"/>
          <w:color w:val="auto"/>
          <w:sz w:val="32"/>
          <w:szCs w:val="32"/>
          <w:shd w:val="clear" w:fill="FFFFFF"/>
        </w:rPr>
        <w:t>国际课程汇总表</w:t>
      </w:r>
    </w:p>
    <w:p w14:paraId="03CA0F10">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1200"/>
        <w:textAlignment w:val="auto"/>
        <w:rPr>
          <w:rFonts w:hint="default" w:ascii="仿宋_GB2312" w:eastAsia="仿宋_GB2312" w:cs="仿宋_GB2312"/>
          <w:color w:val="auto"/>
          <w:sz w:val="32"/>
          <w:szCs w:val="32"/>
          <w:shd w:val="clear" w:fill="FFFFFF"/>
        </w:rPr>
      </w:pPr>
    </w:p>
    <w:p w14:paraId="36B338BB">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1200"/>
        <w:textAlignment w:val="auto"/>
        <w:rPr>
          <w:rFonts w:hint="default" w:ascii="仿宋_GB2312" w:eastAsia="仿宋_GB2312" w:cs="仿宋_GB2312"/>
          <w:color w:val="auto"/>
          <w:sz w:val="32"/>
          <w:szCs w:val="32"/>
          <w:shd w:val="clear" w:fill="FFFFFF"/>
        </w:rPr>
      </w:pPr>
    </w:p>
    <w:p w14:paraId="45FB5927">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left="0" w:firstLine="3427" w:firstLineChars="1071"/>
        <w:textAlignment w:val="auto"/>
        <w:rPr>
          <w:color w:val="auto"/>
          <w:sz w:val="32"/>
          <w:szCs w:val="32"/>
        </w:rPr>
      </w:pPr>
      <w:r>
        <w:rPr>
          <w:rFonts w:hint="eastAsia" w:ascii="仿宋_GB2312" w:eastAsia="仿宋_GB2312" w:cs="仿宋_GB2312"/>
          <w:color w:val="auto"/>
          <w:sz w:val="32"/>
          <w:szCs w:val="32"/>
          <w:shd w:val="clear" w:fill="FFFFFF"/>
          <w:lang w:val="en-US" w:eastAsia="zh-CN"/>
        </w:rPr>
        <w:t xml:space="preserve">            </w:t>
      </w:r>
      <w:r>
        <w:rPr>
          <w:rFonts w:hint="default" w:ascii="仿宋_GB2312" w:eastAsia="仿宋_GB2312" w:cs="仿宋_GB2312"/>
          <w:color w:val="auto"/>
          <w:sz w:val="32"/>
          <w:szCs w:val="32"/>
          <w:shd w:val="clear" w:fill="FFFFFF"/>
        </w:rPr>
        <w:t xml:space="preserve"> </w:t>
      </w:r>
      <w:r>
        <w:rPr>
          <w:rFonts w:hint="eastAsia" w:ascii="仿宋_GB2312" w:eastAsia="仿宋_GB2312" w:cs="仿宋_GB2312"/>
          <w:color w:val="auto"/>
          <w:sz w:val="32"/>
          <w:szCs w:val="32"/>
          <w:shd w:val="clear" w:fill="FFFFFF"/>
          <w:lang w:val="en-US" w:eastAsia="zh-CN"/>
        </w:rPr>
        <w:t xml:space="preserve">  </w:t>
      </w:r>
      <w:r>
        <w:rPr>
          <w:rFonts w:hint="default" w:ascii="仿宋_GB2312" w:eastAsia="仿宋_GB2312" w:cs="仿宋_GB2312"/>
          <w:color w:val="auto"/>
          <w:sz w:val="32"/>
          <w:szCs w:val="32"/>
          <w:shd w:val="clear" w:fill="FFFFFF"/>
        </w:rPr>
        <w:t>国际合作交流处</w:t>
      </w:r>
    </w:p>
    <w:p w14:paraId="5A3F515C">
      <w:pPr>
        <w:pStyle w:val="2"/>
        <w:keepNext w:val="0"/>
        <w:keepLines w:val="0"/>
        <w:pageBreakBefore w:val="0"/>
        <w:widowControl/>
        <w:suppressLineNumbers w:val="0"/>
        <w:shd w:val="clear" w:fill="FFFFFF"/>
        <w:kinsoku/>
        <w:wordWrap/>
        <w:overflowPunct/>
        <w:topLinePunct w:val="0"/>
        <w:autoSpaceDE/>
        <w:autoSpaceDN/>
        <w:bidi w:val="0"/>
        <w:adjustRightInd/>
        <w:snapToGrid/>
        <w:spacing w:line="560" w:lineRule="exact"/>
        <w:ind w:firstLine="5760" w:firstLineChars="1800"/>
        <w:textAlignment w:val="auto"/>
        <w:rPr>
          <w:color w:val="auto"/>
          <w:sz w:val="32"/>
          <w:szCs w:val="32"/>
        </w:rPr>
      </w:pPr>
      <w:r>
        <w:rPr>
          <w:rFonts w:hint="default" w:ascii="仿宋_GB2312" w:eastAsia="仿宋_GB2312" w:cs="仿宋_GB2312"/>
          <w:color w:val="auto"/>
          <w:sz w:val="32"/>
          <w:szCs w:val="32"/>
          <w:shd w:val="clear" w:fill="FFFFFF"/>
        </w:rPr>
        <w:t>202</w:t>
      </w:r>
      <w:r>
        <w:rPr>
          <w:rFonts w:hint="eastAsia" w:ascii="仿宋_GB2312" w:eastAsia="仿宋_GB2312" w:cs="仿宋_GB2312"/>
          <w:color w:val="auto"/>
          <w:sz w:val="32"/>
          <w:szCs w:val="32"/>
          <w:shd w:val="clear" w:fill="FFFFFF"/>
          <w:lang w:val="en-US" w:eastAsia="zh-CN"/>
        </w:rPr>
        <w:t>6</w:t>
      </w:r>
      <w:r>
        <w:rPr>
          <w:rFonts w:hint="default" w:ascii="仿宋_GB2312" w:eastAsia="仿宋_GB2312" w:cs="仿宋_GB2312"/>
          <w:color w:val="auto"/>
          <w:sz w:val="32"/>
          <w:szCs w:val="32"/>
          <w:shd w:val="clear" w:fill="FFFFFF"/>
        </w:rPr>
        <w:t>年</w:t>
      </w:r>
      <w:r>
        <w:rPr>
          <w:rFonts w:hint="eastAsia" w:ascii="仿宋_GB2312" w:eastAsia="仿宋_GB2312" w:cs="仿宋_GB2312"/>
          <w:color w:val="auto"/>
          <w:sz w:val="32"/>
          <w:szCs w:val="32"/>
          <w:shd w:val="clear" w:fill="FFFFFF"/>
          <w:lang w:val="en-US" w:eastAsia="zh-CN"/>
        </w:rPr>
        <w:t>1</w:t>
      </w:r>
      <w:r>
        <w:rPr>
          <w:rFonts w:hint="default" w:ascii="仿宋_GB2312" w:eastAsia="仿宋_GB2312" w:cs="仿宋_GB2312"/>
          <w:color w:val="auto"/>
          <w:sz w:val="32"/>
          <w:szCs w:val="32"/>
          <w:shd w:val="clear" w:fill="FFFFFF"/>
        </w:rPr>
        <w:t>月</w:t>
      </w:r>
      <w:r>
        <w:rPr>
          <w:rFonts w:hint="eastAsia" w:ascii="仿宋_GB2312" w:eastAsia="仿宋_GB2312" w:cs="仿宋_GB2312"/>
          <w:color w:val="auto"/>
          <w:sz w:val="32"/>
          <w:szCs w:val="32"/>
          <w:shd w:val="clear" w:fill="FFFFFF"/>
          <w:lang w:val="en-US" w:eastAsia="zh-CN"/>
        </w:rPr>
        <w:t>21</w:t>
      </w:r>
      <w:r>
        <w:rPr>
          <w:rFonts w:hint="default" w:ascii="仿宋_GB2312" w:eastAsia="仿宋_GB2312" w:cs="仿宋_GB2312"/>
          <w:color w:val="auto"/>
          <w:sz w:val="32"/>
          <w:szCs w:val="32"/>
          <w:shd w:val="clear" w:fill="FFFFFF"/>
        </w:rPr>
        <w:t>日</w:t>
      </w:r>
    </w:p>
    <w:p w14:paraId="626F896E">
      <w:pPr>
        <w:keepNext w:val="0"/>
        <w:keepLines w:val="0"/>
        <w:pageBreakBefore w:val="0"/>
        <w:kinsoku/>
        <w:wordWrap/>
        <w:overflowPunct/>
        <w:topLinePunct w:val="0"/>
        <w:autoSpaceDE/>
        <w:autoSpaceDN/>
        <w:bidi w:val="0"/>
        <w:adjustRightInd/>
        <w:snapToGrid/>
        <w:spacing w:line="560" w:lineRule="exact"/>
        <w:textAlignment w:val="auto"/>
        <w:rPr>
          <w:rFonts w:hint="default"/>
          <w:color w:val="auto"/>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D9F40F-B83D-42E9-8281-EE38761F674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2" w:fontKey="{485A34AB-90CE-45A6-B577-5C720DC708A4}"/>
  </w:font>
  <w:font w:name="方正小标宋简体">
    <w:panose1 w:val="03000509000000000000"/>
    <w:charset w:val="86"/>
    <w:family w:val="auto"/>
    <w:pitch w:val="default"/>
    <w:sig w:usb0="00000001" w:usb1="080E0000" w:usb2="00000000" w:usb3="00000000" w:csb0="00040000" w:csb1="00000000"/>
    <w:embedRegular r:id="rId3" w:fontKey="{0557466D-4BA4-4B2F-981B-B6C9AE168456}"/>
  </w:font>
  <w:font w:name="仿宋_GB2312">
    <w:panose1 w:val="02010609030101010101"/>
    <w:charset w:val="86"/>
    <w:family w:val="modern"/>
    <w:pitch w:val="default"/>
    <w:sig w:usb0="00000001" w:usb1="080E0000" w:usb2="00000000" w:usb3="00000000" w:csb0="00040000" w:csb1="00000000"/>
    <w:embedRegular r:id="rId4" w:fontKey="{C0961D0B-324C-4902-B68E-874F01B565C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0MTY5NDE1MjU0ZmJjNTAxMzA2OTZlNzZlMjQyYjEifQ=="/>
  </w:docVars>
  <w:rsids>
    <w:rsidRoot w:val="24343B6F"/>
    <w:rsid w:val="00CB3914"/>
    <w:rsid w:val="013F702D"/>
    <w:rsid w:val="041862FF"/>
    <w:rsid w:val="053233E0"/>
    <w:rsid w:val="07944DAE"/>
    <w:rsid w:val="09BE7E33"/>
    <w:rsid w:val="10B65AC4"/>
    <w:rsid w:val="138F0B1F"/>
    <w:rsid w:val="14C858F5"/>
    <w:rsid w:val="156D4518"/>
    <w:rsid w:val="18893F17"/>
    <w:rsid w:val="1B3E04AC"/>
    <w:rsid w:val="1BAB4687"/>
    <w:rsid w:val="1C454874"/>
    <w:rsid w:val="1DD00BD9"/>
    <w:rsid w:val="202D3376"/>
    <w:rsid w:val="227964F7"/>
    <w:rsid w:val="22A85771"/>
    <w:rsid w:val="23870446"/>
    <w:rsid w:val="24343B6F"/>
    <w:rsid w:val="28E26297"/>
    <w:rsid w:val="2CFF069B"/>
    <w:rsid w:val="3057458F"/>
    <w:rsid w:val="306E2936"/>
    <w:rsid w:val="31317482"/>
    <w:rsid w:val="315F0708"/>
    <w:rsid w:val="31CE0DDB"/>
    <w:rsid w:val="35F94455"/>
    <w:rsid w:val="36636D92"/>
    <w:rsid w:val="37291E42"/>
    <w:rsid w:val="3CE645E1"/>
    <w:rsid w:val="3FC72D0E"/>
    <w:rsid w:val="42C50218"/>
    <w:rsid w:val="43217A06"/>
    <w:rsid w:val="44C7477F"/>
    <w:rsid w:val="465914E7"/>
    <w:rsid w:val="49A23517"/>
    <w:rsid w:val="4FC86CCF"/>
    <w:rsid w:val="4FE05361"/>
    <w:rsid w:val="55756EA4"/>
    <w:rsid w:val="58E16C7B"/>
    <w:rsid w:val="58EA314B"/>
    <w:rsid w:val="5F7A3415"/>
    <w:rsid w:val="609F1BC0"/>
    <w:rsid w:val="61207AD1"/>
    <w:rsid w:val="6396104A"/>
    <w:rsid w:val="664B5B6E"/>
    <w:rsid w:val="6B475E86"/>
    <w:rsid w:val="6F3318AF"/>
    <w:rsid w:val="78E11CD9"/>
    <w:rsid w:val="79D96957"/>
    <w:rsid w:val="7AD94E90"/>
    <w:rsid w:val="7E3804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kern w:val="0"/>
      <w:sz w:val="21"/>
      <w:szCs w:val="21"/>
      <w:lang w:val="en-US" w:eastAsia="zh-CN" w:bidi="ar"/>
    </w:rPr>
  </w:style>
  <w:style w:type="character" w:styleId="5">
    <w:name w:val="Strong"/>
    <w:basedOn w:val="4"/>
    <w:autoRedefine/>
    <w:qFormat/>
    <w:uiPriority w:val="0"/>
  </w:style>
  <w:style w:type="character" w:styleId="6">
    <w:name w:val="FollowedHyperlink"/>
    <w:basedOn w:val="4"/>
    <w:autoRedefine/>
    <w:qFormat/>
    <w:uiPriority w:val="0"/>
    <w:rPr>
      <w:rFonts w:hint="eastAsia" w:ascii="微软雅黑" w:hAnsi="微软雅黑" w:eastAsia="微软雅黑" w:cs="微软雅黑"/>
      <w:color w:val="00457D"/>
      <w:sz w:val="18"/>
      <w:szCs w:val="18"/>
      <w:u w:val="none"/>
    </w:rPr>
  </w:style>
  <w:style w:type="character" w:styleId="7">
    <w:name w:val="Emphasis"/>
    <w:basedOn w:val="4"/>
    <w:autoRedefine/>
    <w:qFormat/>
    <w:uiPriority w:val="0"/>
  </w:style>
  <w:style w:type="character" w:styleId="8">
    <w:name w:val="HTML Definition"/>
    <w:basedOn w:val="4"/>
    <w:autoRedefine/>
    <w:qFormat/>
    <w:uiPriority w:val="0"/>
  </w:style>
  <w:style w:type="character" w:styleId="9">
    <w:name w:val="HTML Variable"/>
    <w:basedOn w:val="4"/>
    <w:autoRedefine/>
    <w:qFormat/>
    <w:uiPriority w:val="0"/>
  </w:style>
  <w:style w:type="character" w:styleId="10">
    <w:name w:val="Hyperlink"/>
    <w:basedOn w:val="4"/>
    <w:autoRedefine/>
    <w:qFormat/>
    <w:uiPriority w:val="0"/>
    <w:rPr>
      <w:color w:val="0000FF"/>
      <w:u w:val="single"/>
    </w:rPr>
  </w:style>
  <w:style w:type="character" w:styleId="11">
    <w:name w:val="HTML Code"/>
    <w:basedOn w:val="4"/>
    <w:autoRedefine/>
    <w:qFormat/>
    <w:uiPriority w:val="0"/>
    <w:rPr>
      <w:rFonts w:ascii="Courier New" w:hAnsi="Courier New"/>
      <w:sz w:val="20"/>
    </w:rPr>
  </w:style>
  <w:style w:type="character" w:styleId="12">
    <w:name w:val="HTML Cite"/>
    <w:basedOn w:val="4"/>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1446</Words>
  <Characters>1524</Characters>
  <Lines>0</Lines>
  <Paragraphs>0</Paragraphs>
  <TotalTime>6</TotalTime>
  <ScaleCrop>false</ScaleCrop>
  <LinksUpToDate>false</LinksUpToDate>
  <CharactersWithSpaces>1557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2020-04-29T07:23:00Z</dcterms:created>
  <dc:creator>沈迎华</dc:creator>
  <cp:lastModifiedBy>沈迎华</cp:lastModifiedBy>
  <dcterms:modified xsi:type="dcterms:W3CDTF">2026-01-22T03:09:28Z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E6334E4FB9E54934A2075EE542EFA8F6_13</vt:lpwstr>
  </property>
  <property fmtid="{D5CDD505-2E9C-101B-9397-08002B2CF9AE}" pid="4" name="KSOTemplateDocerSaveRecord">
    <vt:lpwstr>eyJoZGlkIjoiNzE0YjRlODhjOGUzYzI0YTAzNWI3N2MxOTBkMTQyNjEiLCJ1c2VySWQiOiIxNjI5ODgyOTI1In0=</vt:lpwstr>
  </property>
</Properties>
</file>