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bidi="ar"/>
        </w:rPr>
      </w:pPr>
      <w:r>
        <w:rPr>
          <w:rFonts w:hint="eastAsia" w:ascii="宋体" w:hAnsi="宋体" w:eastAsia="宋体" w:cs="宋体"/>
          <w:b/>
          <w:kern w:val="0"/>
          <w:sz w:val="36"/>
          <w:szCs w:val="36"/>
          <w:lang w:bidi="ar"/>
        </w:rPr>
        <w:t>潍坊医学院固定资产管理系统（7.0版）</w:t>
      </w:r>
    </w:p>
    <w:p>
      <w:pPr>
        <w:widowControl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bidi="ar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kern w:val="0"/>
          <w:sz w:val="36"/>
          <w:szCs w:val="36"/>
          <w:lang w:bidi="ar"/>
        </w:rPr>
        <w:t>操作手册</w:t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在浏览器地址栏中输入系统登录的IP地址http://210.44.80.27/gxzc6/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，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"/>
        </w:rPr>
        <w:t>或登录学校网站-资产管理处网页-点击“资产管理平台”，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然后输入用户名称和用户密码，会出现在该用户操作权限内的所有功能菜单。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"/>
        </w:rPr>
        <w:t>见下图：</w:t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资产管理员建账。</w:t>
      </w:r>
    </w:p>
    <w:p>
      <w:pPr>
        <w:widowControl/>
        <w:ind w:left="64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操作步骤如下所示：</w:t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31180" cy="2447925"/>
            <wp:effectExtent l="0" t="0" r="762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02605" cy="2434590"/>
            <wp:effectExtent l="0" t="0" r="17145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48960" cy="2341880"/>
            <wp:effectExtent l="0" t="0" r="8890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67070" cy="2565400"/>
            <wp:effectExtent l="0" t="0" r="5080" b="635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969635" cy="2773680"/>
            <wp:effectExtent l="0" t="0" r="12065" b="762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892800" cy="2659380"/>
            <wp:effectExtent l="0" t="0" r="12700" b="762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55005" cy="2654300"/>
            <wp:effectExtent l="0" t="0" r="17145" b="1270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下图可以使用人使用单位每一条都维护，如果一个验收单有多条资产，使用人或者其他信息是一样的，可以选择批量赋值进行批量维护。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49925" cy="2646045"/>
            <wp:effectExtent l="0" t="0" r="3175" b="190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61355" cy="2646680"/>
            <wp:effectExtent l="0" t="0" r="10795" b="127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保存提交后资产管理员老师的建账就完成，需要向归口审核员汇报通过。</w:t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资产管理员变动资产。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操作如下：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04130" cy="2339975"/>
            <wp:effectExtent l="0" t="0" r="1270" b="317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43245" cy="2484120"/>
            <wp:effectExtent l="0" t="0" r="14605" b="1143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12130" cy="2367280"/>
            <wp:effectExtent l="0" t="0" r="7620" b="1397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507990" cy="2513330"/>
            <wp:effectExtent l="0" t="0" r="16510" b="127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596890" cy="2611755"/>
            <wp:effectExtent l="0" t="0" r="3810" b="1714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570220" cy="2548890"/>
            <wp:effectExtent l="0" t="0" r="11430" b="381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b="-1757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项目变动提交完成后通知归口审核员进行审核。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资产管理员单价变动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操作说明：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93970" cy="2350135"/>
            <wp:effectExtent l="0" t="0" r="11430" b="1206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99050" cy="2356485"/>
            <wp:effectExtent l="0" t="0" r="6350" b="571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86350" cy="2339340"/>
            <wp:effectExtent l="0" t="0" r="0" b="381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06670" cy="2289175"/>
            <wp:effectExtent l="0" t="0" r="17780" b="1587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87620" cy="2367280"/>
            <wp:effectExtent l="0" t="0" r="17780" b="1397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资产管理员资产处置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操作如下：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86045" cy="2212340"/>
            <wp:effectExtent l="0" t="0" r="14605" b="1651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4977130" cy="2298065"/>
            <wp:effectExtent l="0" t="0" r="13970" b="698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12690" cy="2349500"/>
            <wp:effectExtent l="0" t="0" r="16510" b="1270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4988560" cy="2372360"/>
            <wp:effectExtent l="0" t="0" r="2540" b="889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保存提交没有错误后通知归口审核人员进行审核。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bookmarkStart w:id="0" w:name="_Toc507312030"/>
      <w:r>
        <w:rPr>
          <w:rFonts w:hint="eastAsia" w:ascii="仿宋_GB2312" w:eastAsia="仿宋_GB2312"/>
          <w:sz w:val="32"/>
          <w:szCs w:val="32"/>
        </w:rPr>
        <w:t>查询</w:t>
      </w:r>
      <w:bookmarkEnd w:id="0"/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为方便用户对固定资产基本信息的各种查询及筛选，本系统设置了验收单查询、资产查询、资产变动查询、资产处置查询、资产分类查询、实验室查询、附件查询等功能。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查询窗口常用的工具按钮为【查看】、【打印预览】、【打印列表】、【列选择】、【综合查询】、【跟踪查询】、【导出Excel】、【组合排序】、【汇总分析】，如图6-1所示。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 w:cs="微软雅黑"/>
          <w:color w:val="004080"/>
          <w:kern w:val="0"/>
          <w:sz w:val="32"/>
          <w:szCs w:val="32"/>
        </w:rPr>
        <w:drawing>
          <wp:inline distT="0" distB="0" distL="114300" distR="114300">
            <wp:extent cx="5101590" cy="2503170"/>
            <wp:effectExtent l="0" t="0" r="381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图6-1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已处置信息查询、变动单信息查询、处置单信息查询提供了【跟踪查询】功能。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用户可查询的记录范围：登录操作员有权管理的单位的资产信息。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下面对工具栏中的各按钮功能进行介绍。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【查看】：用于查看选中的一条记录的相关信息，如验收单信息、资产卡片信息、变动、处置报告单信息等。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【打印预览】：用于当前选中的固定资产验收单/管理卡片/变动报告单/处置报告单的预览和打印。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【导出Excel】：可以将数据列表中的数据导出，保存为Excel的文件格式。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【高级查询】：输入查找条件进行查找后，符合条件的信息将会显示在数据列表中。（具体操作参见第四章第三节）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【汇总分析】：按照一定条件，汇总当前查询窗口的数据，还提供自定义条件汇总分析功能。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在资产信息查询窗口中，选择一条资产信息，点击资产名称下的蓝色链接会弹出资产的卡片详细信息界面，如图6-2所示。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</w:t>
      </w: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</w:rPr>
        <w:t>2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在验收单信息查询窗口中选择一条验收单信息，点击验收单号的蓝色链接会弹出验收单的详细信息界面，如图6-3所示。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</w:t>
      </w: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</w:rPr>
        <w:t>3</w:t>
      </w: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下面以资产信息查询、按使用单位查询介绍查询功能的操作方式。</w:t>
      </w:r>
    </w:p>
    <w:p>
      <w:pPr>
        <w:numPr>
          <w:ilvl w:val="0"/>
          <w:numId w:val="2"/>
        </w:numPr>
        <w:spacing w:line="380" w:lineRule="exact"/>
        <w:ind w:left="0" w:firstLine="643" w:firstLineChars="200"/>
        <w:jc w:val="left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资产信息查询</w:t>
      </w: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hint="eastAsia" w:ascii="仿宋_GB2312" w:eastAsia="仿宋_GB2312"/>
          <w:b/>
          <w:sz w:val="32"/>
          <w:szCs w:val="32"/>
          <w:bdr w:val="single" w:color="auto" w:sz="4" w:space="0"/>
          <w:shd w:val="pct10" w:color="auto" w:fill="FFFFFF"/>
        </w:rPr>
        <w:t>查询</w:t>
      </w:r>
      <w:r>
        <w:rPr>
          <w:rFonts w:hint="eastAsia"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b/>
          <w:sz w:val="32"/>
          <w:szCs w:val="32"/>
          <w:bdr w:val="single" w:color="auto" w:sz="4" w:space="0"/>
          <w:shd w:val="pct10" w:color="auto" w:fill="FFFFFF"/>
        </w:rPr>
        <w:t>资产查询</w:t>
      </w:r>
      <w:r>
        <w:rPr>
          <w:rFonts w:hint="eastAsia"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b/>
          <w:sz w:val="32"/>
          <w:szCs w:val="32"/>
          <w:bdr w:val="single" w:color="auto" w:sz="4" w:space="0"/>
          <w:shd w:val="pct10" w:color="auto" w:fill="FFFFFF"/>
        </w:rPr>
        <w:t>资产信息查询</w:t>
      </w:r>
      <w:r>
        <w:rPr>
          <w:rFonts w:hint="eastAsia" w:ascii="仿宋_GB2312" w:eastAsia="仿宋_GB2312"/>
          <w:sz w:val="32"/>
          <w:szCs w:val="32"/>
        </w:rPr>
        <w:t>，进入资产查询选择条件界面，如图6-5所示。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</w:t>
      </w: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</w:rPr>
        <w:t>4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窗口中左、右两个部分，左边是登陆人权限下的所有单位，点击任意一个单位，筛选出该单位下所有的资产。右边是列表页面，右侧的页面分为三个部分，上面是单据状态、中间是查询条件，下面是按条件筛选出来的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【查询】：输入资产编号、资产名称，点击【查询】按钮，可以筛选出需要的信息。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【高级查询】：点击【高级查询】，会出现一个下拉选框，里面是查询条件，输入查询条件，点击查询，可以查询相关信息。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按使用单位查询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按使用单位查询，顾名思义就是按照资产的使用单位查询资产信息。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选择查询—资产分类查询—按使用单位查询，进入按使用单位查询界面，如图6-5所示。左边为当前操作员有权管理的单位树，右边为资产信息列表，列表中的数据随着左边单位树当前选中项的改变而改变。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操作方法：点击单位树中某节点，右边将显示该单位下操作员有权管理的资产。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指定单位的资产：在单位树上方的编辑框中输入指定的单位编号，点击搜索按钮，列表中即可显示指定单位下的所有权限内的资产，按存放地点查询、按使用人查询、按资产分类查询的操作方式及界面都参照按使用单位查询，</w:t>
      </w: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207645</wp:posOffset>
            </wp:positionV>
            <wp:extent cx="5120640" cy="2611755"/>
            <wp:effectExtent l="0" t="0" r="3810" b="1714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jc w:val="center"/>
        <w:rPr>
          <w:rFonts w:hint="eastAsia" w:ascii="仿宋_GB2312" w:hAnsi="宋体" w:eastAsia="仿宋_GB2312"/>
          <w:sz w:val="32"/>
          <w:szCs w:val="32"/>
        </w:rPr>
      </w:pPr>
    </w:p>
    <w:p>
      <w:pPr>
        <w:spacing w:line="380" w:lineRule="exact"/>
        <w:jc w:val="center"/>
        <w:rPr>
          <w:rFonts w:hint="eastAsia" w:ascii="仿宋_GB2312" w:hAnsi="宋体" w:eastAsia="仿宋_GB2312"/>
          <w:sz w:val="32"/>
          <w:szCs w:val="32"/>
        </w:rPr>
      </w:pPr>
    </w:p>
    <w:p>
      <w:pPr>
        <w:spacing w:line="380" w:lineRule="exact"/>
        <w:rPr>
          <w:rFonts w:hint="eastAsia" w:ascii="仿宋_GB2312" w:hAnsi="宋体" w:eastAsia="仿宋_GB2312"/>
          <w:sz w:val="32"/>
          <w:szCs w:val="32"/>
        </w:rPr>
      </w:pPr>
    </w:p>
    <w:p>
      <w:pPr>
        <w:spacing w:line="380" w:lineRule="exact"/>
        <w:jc w:val="center"/>
        <w:rPr>
          <w:rFonts w:hint="eastAsia" w:ascii="仿宋_GB2312" w:eastAsia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图6-5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资产处置信息查询：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查询列出权限单位和大类范围内所有已处置资产信息。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闲置资产查询：类似于资产信息查询，选择权限内的资产大类后可生成权限单位内的现状为多余、待修、待报废所有闲置资产信息，查询方式与资产信息查询类似。</w:t>
      </w: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102235</wp:posOffset>
            </wp:positionV>
            <wp:extent cx="5120640" cy="2611755"/>
            <wp:effectExtent l="0" t="0" r="3810" b="17145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769C"/>
    <w:multiLevelType w:val="multilevel"/>
    <w:tmpl w:val="183C769C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95386C4"/>
    <w:multiLevelType w:val="singleLevel"/>
    <w:tmpl w:val="395386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250842"/>
    <w:rsid w:val="001C09C0"/>
    <w:rsid w:val="00243C01"/>
    <w:rsid w:val="00637988"/>
    <w:rsid w:val="00A82CA3"/>
    <w:rsid w:val="00E26EE2"/>
    <w:rsid w:val="00E56F09"/>
    <w:rsid w:val="015E5177"/>
    <w:rsid w:val="06D6501F"/>
    <w:rsid w:val="07661814"/>
    <w:rsid w:val="15B459B8"/>
    <w:rsid w:val="1F250842"/>
    <w:rsid w:val="252D7426"/>
    <w:rsid w:val="3AE03B17"/>
    <w:rsid w:val="46D2130E"/>
    <w:rsid w:val="6B724684"/>
    <w:rsid w:val="7F5A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黑体"/>
      <w:b/>
      <w:bCs/>
      <w:kern w:val="28"/>
      <w:sz w:val="32"/>
      <w:szCs w:val="32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258</Words>
  <Characters>1477</Characters>
  <Lines>12</Lines>
  <Paragraphs>3</Paragraphs>
  <TotalTime>43</TotalTime>
  <ScaleCrop>false</ScaleCrop>
  <LinksUpToDate>false</LinksUpToDate>
  <CharactersWithSpaces>1732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2020-03-31T08:30:00Z</dcterms:created>
  <dc:creator>Administrator</dc:creator>
  <cp:lastModifiedBy>古道西风</cp:lastModifiedBy>
  <cp:lastPrinted>2020-04-13T01:44:00Z</cp:lastPrinted>
  <dcterms:modified xsi:type="dcterms:W3CDTF">2020-04-15T02:17:32Z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